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044BA" w14:textId="77155D8C" w:rsidR="009304C0" w:rsidRDefault="00730BF4">
      <w:pPr>
        <w:rPr>
          <w:rFonts w:asciiTheme="minorHAnsi" w:hAnsiTheme="minorHAnsi"/>
          <w:b/>
          <w:sz w:val="24"/>
          <w:szCs w:val="24"/>
          <w:lang w:val="en-GB"/>
        </w:rPr>
      </w:pPr>
      <w:r>
        <w:rPr>
          <w:rFonts w:asciiTheme="minorHAnsi" w:hAnsiTheme="minorHAnsi"/>
          <w:lang w:val="en-US"/>
        </w:rPr>
        <w:t xml:space="preserve">  </w:t>
      </w:r>
      <w:r w:rsidR="00FE3147">
        <w:rPr>
          <w:rFonts w:asciiTheme="minorHAnsi" w:hAnsiTheme="minorHAnsi"/>
          <w:lang w:val="en-US"/>
        </w:rPr>
        <w:t xml:space="preserve"> </w:t>
      </w:r>
      <w:r w:rsidR="00691036">
        <w:rPr>
          <w:rFonts w:asciiTheme="minorHAnsi" w:hAnsiTheme="minorHAnsi"/>
          <w:lang w:val="en-US"/>
        </w:rPr>
        <w:t xml:space="preserve"> </w:t>
      </w:r>
      <w:bookmarkStart w:id="0" w:name="_GoBack"/>
      <w:bookmarkEnd w:id="0"/>
    </w:p>
    <w:p w14:paraId="792615AC" w14:textId="3C790911" w:rsidR="00823E71" w:rsidRPr="00445AD2" w:rsidRDefault="0052338E" w:rsidP="00823E71">
      <w:pPr>
        <w:tabs>
          <w:tab w:val="left" w:pos="2835"/>
        </w:tabs>
        <w:jc w:val="center"/>
        <w:rPr>
          <w:rFonts w:asciiTheme="minorHAnsi" w:hAnsiTheme="minorHAnsi"/>
          <w:b/>
          <w:sz w:val="24"/>
          <w:szCs w:val="24"/>
          <w:lang w:val="en-GB"/>
        </w:rPr>
      </w:pPr>
      <w:r>
        <w:rPr>
          <w:rFonts w:asciiTheme="minorHAnsi" w:hAnsiTheme="minorHAnsi"/>
          <w:b/>
          <w:sz w:val="24"/>
          <w:szCs w:val="24"/>
          <w:lang w:val="en-GB"/>
        </w:rPr>
        <w:t>Ev</w:t>
      </w:r>
      <w:r w:rsidR="00823E71" w:rsidRPr="00445AD2">
        <w:rPr>
          <w:rFonts w:asciiTheme="minorHAnsi" w:hAnsiTheme="minorHAnsi"/>
          <w:b/>
          <w:sz w:val="24"/>
          <w:szCs w:val="24"/>
          <w:lang w:val="en-GB"/>
        </w:rPr>
        <w:t>ent Management and Event Safety Policy</w:t>
      </w:r>
    </w:p>
    <w:p w14:paraId="451A6344" w14:textId="425D6DC0" w:rsidR="00823E71" w:rsidRPr="00445AD2" w:rsidRDefault="0052338E" w:rsidP="00823E71">
      <w:pPr>
        <w:tabs>
          <w:tab w:val="left" w:pos="2835"/>
        </w:tabs>
        <w:jc w:val="center"/>
        <w:rPr>
          <w:rFonts w:asciiTheme="minorHAnsi" w:hAnsiTheme="minorHAnsi"/>
          <w:b/>
          <w:sz w:val="24"/>
          <w:szCs w:val="24"/>
          <w:lang w:val="en-GB"/>
        </w:rPr>
      </w:pPr>
      <w:r>
        <w:rPr>
          <w:rFonts w:asciiTheme="minorHAnsi" w:hAnsiTheme="minorHAnsi"/>
          <w:b/>
          <w:sz w:val="24"/>
          <w:szCs w:val="24"/>
          <w:lang w:val="en-GB"/>
        </w:rPr>
        <w:t>Appendix E</w:t>
      </w:r>
      <w:r w:rsidR="00823E71" w:rsidRPr="00445AD2">
        <w:rPr>
          <w:rFonts w:asciiTheme="minorHAnsi" w:hAnsiTheme="minorHAnsi"/>
          <w:b/>
          <w:sz w:val="24"/>
          <w:szCs w:val="24"/>
          <w:lang w:val="en-GB"/>
        </w:rPr>
        <w:t xml:space="preserve"> – Art Exhibitions</w:t>
      </w:r>
    </w:p>
    <w:p w14:paraId="205F043E" w14:textId="77777777" w:rsidR="00823E71" w:rsidRPr="00445AD2" w:rsidRDefault="00823E71" w:rsidP="00823E71">
      <w:pPr>
        <w:tabs>
          <w:tab w:val="left" w:pos="2835"/>
        </w:tabs>
        <w:jc w:val="both"/>
        <w:rPr>
          <w:rFonts w:asciiTheme="minorHAnsi" w:hAnsiTheme="minorHAnsi"/>
          <w:b/>
          <w:lang w:val="en-GB"/>
        </w:rPr>
      </w:pPr>
    </w:p>
    <w:p w14:paraId="78327E82" w14:textId="77777777" w:rsidR="00823E71" w:rsidRPr="00445AD2" w:rsidRDefault="00823E71" w:rsidP="00823E71">
      <w:pPr>
        <w:tabs>
          <w:tab w:val="left" w:pos="2835"/>
        </w:tabs>
        <w:jc w:val="both"/>
        <w:rPr>
          <w:rFonts w:asciiTheme="minorHAnsi" w:hAnsiTheme="minorHAnsi"/>
          <w:b/>
          <w:lang w:val="en-GB"/>
        </w:rPr>
      </w:pPr>
      <w:r w:rsidRPr="00445AD2">
        <w:rPr>
          <w:rFonts w:asciiTheme="minorHAnsi" w:hAnsiTheme="minorHAnsi"/>
          <w:b/>
          <w:lang w:val="en-GB"/>
        </w:rPr>
        <w:t xml:space="preserve">1.0 Planning/Proposing an Art Exhibition </w:t>
      </w:r>
    </w:p>
    <w:p w14:paraId="442C4613" w14:textId="77777777" w:rsidR="00823E71" w:rsidRPr="00445AD2" w:rsidRDefault="00823E71" w:rsidP="00823E71">
      <w:pPr>
        <w:tabs>
          <w:tab w:val="left" w:pos="2835"/>
        </w:tabs>
        <w:jc w:val="both"/>
        <w:rPr>
          <w:rFonts w:asciiTheme="minorHAnsi" w:hAnsiTheme="minorHAnsi"/>
          <w:b/>
          <w:lang w:val="en-GB"/>
        </w:rPr>
      </w:pPr>
    </w:p>
    <w:p w14:paraId="718922B0" w14:textId="77777777" w:rsidR="00823E71" w:rsidRDefault="00823E71" w:rsidP="00823E71">
      <w:pPr>
        <w:rPr>
          <w:lang w:val="en-GB"/>
        </w:rPr>
      </w:pPr>
      <w:r w:rsidRPr="00445AD2">
        <w:rPr>
          <w:rFonts w:asciiTheme="minorHAnsi" w:hAnsiTheme="minorHAnsi"/>
          <w:lang w:val="en-GB"/>
        </w:rPr>
        <w:t xml:space="preserve">All applicants wishing to mount temporary art exhibitions </w:t>
      </w:r>
      <w:r>
        <w:rPr>
          <w:lang w:val="en-GB"/>
        </w:rPr>
        <w:t>must first submit a proposal to one of the following;</w:t>
      </w:r>
    </w:p>
    <w:p w14:paraId="3504A755" w14:textId="77777777" w:rsidR="00823E71" w:rsidRDefault="00823E71" w:rsidP="00823E71">
      <w:pPr>
        <w:rPr>
          <w:color w:val="000000" w:themeColor="text1"/>
          <w:lang w:val="en-GB"/>
        </w:rPr>
      </w:pPr>
    </w:p>
    <w:p w14:paraId="0E944937" w14:textId="77777777" w:rsidR="00823E71" w:rsidRPr="0056774D" w:rsidRDefault="00823E71" w:rsidP="00823E71">
      <w:pPr>
        <w:pStyle w:val="ListParagraph"/>
        <w:numPr>
          <w:ilvl w:val="1"/>
          <w:numId w:val="13"/>
        </w:numPr>
        <w:rPr>
          <w:rFonts w:asciiTheme="minorHAnsi" w:eastAsiaTheme="minorHAnsi" w:hAnsiTheme="minorHAnsi" w:cstheme="minorBidi"/>
          <w:color w:val="000000" w:themeColor="text1"/>
        </w:rPr>
      </w:pPr>
      <w:r w:rsidRPr="0056774D">
        <w:rPr>
          <w:color w:val="000000" w:themeColor="text1"/>
          <w:lang w:val="en-GB"/>
        </w:rPr>
        <w:t>Their head of unit if it is an internal academic, research or support services led exhibition</w:t>
      </w:r>
      <w:r>
        <w:rPr>
          <w:color w:val="000000" w:themeColor="text1"/>
          <w:lang w:val="en-GB"/>
        </w:rPr>
        <w:t>.</w:t>
      </w:r>
    </w:p>
    <w:p w14:paraId="69C97495" w14:textId="77777777" w:rsidR="00823E71" w:rsidRPr="0056774D" w:rsidRDefault="00823E71" w:rsidP="00823E71">
      <w:pPr>
        <w:pStyle w:val="ListParagraph"/>
        <w:numPr>
          <w:ilvl w:val="1"/>
          <w:numId w:val="13"/>
        </w:numPr>
        <w:rPr>
          <w:rFonts w:asciiTheme="minorHAnsi" w:eastAsiaTheme="minorHAnsi" w:hAnsiTheme="minorHAnsi" w:cstheme="minorBidi"/>
          <w:color w:val="000000" w:themeColor="text1"/>
        </w:rPr>
      </w:pPr>
      <w:r w:rsidRPr="0056774D">
        <w:rPr>
          <w:color w:val="000000" w:themeColor="text1"/>
          <w:lang w:val="en-GB"/>
        </w:rPr>
        <w:t>The Arts Officer if it is an exhibition held in partnership with the Arts Office or as part of festivals organised by the Arts Office</w:t>
      </w:r>
      <w:r>
        <w:rPr>
          <w:color w:val="000000" w:themeColor="text1"/>
          <w:lang w:val="en-GB"/>
        </w:rPr>
        <w:t>.</w:t>
      </w:r>
    </w:p>
    <w:p w14:paraId="708A5B68" w14:textId="77777777" w:rsidR="00823E71" w:rsidRPr="0056774D" w:rsidRDefault="00823E71" w:rsidP="00823E71">
      <w:pPr>
        <w:pStyle w:val="ListParagraph"/>
        <w:numPr>
          <w:ilvl w:val="1"/>
          <w:numId w:val="13"/>
        </w:numPr>
        <w:rPr>
          <w:lang w:val="en-GB"/>
        </w:rPr>
      </w:pPr>
      <w:r w:rsidRPr="0056774D">
        <w:rPr>
          <w:color w:val="000000" w:themeColor="text1"/>
          <w:lang w:val="en-GB"/>
        </w:rPr>
        <w:t>The Societies Officer if it is a Societies exhibition.</w:t>
      </w:r>
    </w:p>
    <w:p w14:paraId="06E19879" w14:textId="77777777" w:rsidR="00823E71" w:rsidRPr="0056774D" w:rsidRDefault="00823E71" w:rsidP="00823E71">
      <w:pPr>
        <w:pStyle w:val="ListParagraph"/>
        <w:numPr>
          <w:ilvl w:val="1"/>
          <w:numId w:val="13"/>
        </w:numPr>
        <w:rPr>
          <w:lang w:val="en-GB"/>
        </w:rPr>
      </w:pPr>
      <w:r w:rsidRPr="0056774D">
        <w:rPr>
          <w:color w:val="000000" w:themeColor="text1"/>
          <w:lang w:val="en-GB"/>
        </w:rPr>
        <w:t xml:space="preserve">The Commercial </w:t>
      </w:r>
      <w:r w:rsidRPr="0056774D">
        <w:rPr>
          <w:lang w:val="en-GB"/>
        </w:rPr>
        <w:t>Services Office if it is part of a commercial event booking on campus</w:t>
      </w:r>
      <w:r>
        <w:rPr>
          <w:lang w:val="en-GB"/>
        </w:rPr>
        <w:t>.</w:t>
      </w:r>
    </w:p>
    <w:p w14:paraId="17A31ED2" w14:textId="77777777" w:rsidR="00823E71" w:rsidRDefault="00823E71" w:rsidP="00823E71">
      <w:pPr>
        <w:pStyle w:val="ListParagraph"/>
        <w:numPr>
          <w:ilvl w:val="1"/>
          <w:numId w:val="13"/>
        </w:numPr>
        <w:contextualSpacing w:val="0"/>
        <w:rPr>
          <w:lang w:val="en-GB"/>
        </w:rPr>
      </w:pPr>
      <w:r>
        <w:rPr>
          <w:lang w:val="en-GB"/>
        </w:rPr>
        <w:t>The Buildings and Estates Office if part of the Galway International Arts Festival programme.</w:t>
      </w:r>
    </w:p>
    <w:p w14:paraId="67E20EFE" w14:textId="77777777" w:rsidR="00823E71" w:rsidRDefault="00823E71" w:rsidP="00823E71">
      <w:pPr>
        <w:tabs>
          <w:tab w:val="left" w:pos="2835"/>
        </w:tabs>
        <w:jc w:val="both"/>
        <w:rPr>
          <w:rFonts w:asciiTheme="minorHAnsi" w:hAnsiTheme="minorHAnsi"/>
          <w:lang w:val="en-GB"/>
        </w:rPr>
      </w:pPr>
    </w:p>
    <w:p w14:paraId="666602A8" w14:textId="77777777" w:rsidR="00823E71" w:rsidRPr="00445AD2" w:rsidRDefault="00823E71" w:rsidP="00823E71">
      <w:pPr>
        <w:tabs>
          <w:tab w:val="left" w:pos="2835"/>
        </w:tabs>
        <w:jc w:val="both"/>
        <w:rPr>
          <w:rFonts w:asciiTheme="minorHAnsi" w:hAnsiTheme="minorHAnsi"/>
          <w:lang w:val="en-GB"/>
        </w:rPr>
      </w:pPr>
      <w:r>
        <w:rPr>
          <w:rFonts w:asciiTheme="minorHAnsi" w:hAnsiTheme="minorHAnsi"/>
          <w:lang w:val="en-GB"/>
        </w:rPr>
        <w:t>The proposal should include the following:</w:t>
      </w:r>
    </w:p>
    <w:p w14:paraId="7280E5CF" w14:textId="77777777" w:rsidR="00823E71" w:rsidRPr="00445AD2" w:rsidRDefault="00823E71" w:rsidP="00823E71">
      <w:pPr>
        <w:numPr>
          <w:ilvl w:val="0"/>
          <w:numId w:val="3"/>
        </w:numPr>
        <w:tabs>
          <w:tab w:val="left" w:pos="2835"/>
        </w:tabs>
        <w:contextualSpacing/>
        <w:jc w:val="both"/>
        <w:rPr>
          <w:rFonts w:asciiTheme="minorHAnsi" w:hAnsiTheme="minorHAnsi"/>
          <w:lang w:val="en-GB"/>
        </w:rPr>
      </w:pPr>
      <w:r w:rsidRPr="00445AD2">
        <w:rPr>
          <w:rFonts w:asciiTheme="minorHAnsi" w:hAnsiTheme="minorHAnsi"/>
          <w:lang w:val="en-GB"/>
        </w:rPr>
        <w:t>Name of Exhibition;</w:t>
      </w:r>
    </w:p>
    <w:p w14:paraId="55FD1CED" w14:textId="77777777" w:rsidR="00823E71" w:rsidRPr="00445AD2" w:rsidRDefault="00823E71" w:rsidP="00823E71">
      <w:pPr>
        <w:numPr>
          <w:ilvl w:val="0"/>
          <w:numId w:val="3"/>
        </w:numPr>
        <w:tabs>
          <w:tab w:val="left" w:pos="2835"/>
        </w:tabs>
        <w:contextualSpacing/>
        <w:jc w:val="both"/>
        <w:rPr>
          <w:rFonts w:asciiTheme="minorHAnsi" w:hAnsiTheme="minorHAnsi"/>
          <w:lang w:val="en-GB"/>
        </w:rPr>
      </w:pPr>
      <w:r w:rsidRPr="00445AD2">
        <w:rPr>
          <w:rFonts w:asciiTheme="minorHAnsi" w:hAnsiTheme="minorHAnsi"/>
          <w:lang w:val="en-GB"/>
        </w:rPr>
        <w:t>Duration;</w:t>
      </w:r>
    </w:p>
    <w:p w14:paraId="6A4B8B22" w14:textId="77777777" w:rsidR="00823E71" w:rsidRPr="00445AD2" w:rsidRDefault="00823E71" w:rsidP="00823E71">
      <w:pPr>
        <w:numPr>
          <w:ilvl w:val="0"/>
          <w:numId w:val="3"/>
        </w:numPr>
        <w:tabs>
          <w:tab w:val="left" w:pos="2835"/>
        </w:tabs>
        <w:contextualSpacing/>
        <w:jc w:val="both"/>
        <w:rPr>
          <w:rFonts w:asciiTheme="minorHAnsi" w:hAnsiTheme="minorHAnsi"/>
          <w:lang w:val="en-GB"/>
        </w:rPr>
      </w:pPr>
      <w:r w:rsidRPr="00445AD2">
        <w:rPr>
          <w:rFonts w:asciiTheme="minorHAnsi" w:hAnsiTheme="minorHAnsi"/>
          <w:lang w:val="en-GB"/>
        </w:rPr>
        <w:t>Artist(s) Name;</w:t>
      </w:r>
    </w:p>
    <w:p w14:paraId="6F258BCA" w14:textId="77777777" w:rsidR="00823E71" w:rsidRPr="00445AD2" w:rsidRDefault="00823E71" w:rsidP="00823E71">
      <w:pPr>
        <w:numPr>
          <w:ilvl w:val="0"/>
          <w:numId w:val="3"/>
        </w:numPr>
        <w:tabs>
          <w:tab w:val="left" w:pos="2835"/>
        </w:tabs>
        <w:contextualSpacing/>
        <w:jc w:val="both"/>
        <w:rPr>
          <w:rFonts w:asciiTheme="minorHAnsi" w:hAnsiTheme="minorHAnsi"/>
          <w:lang w:val="en-GB"/>
        </w:rPr>
      </w:pPr>
      <w:r w:rsidRPr="00445AD2">
        <w:rPr>
          <w:rFonts w:asciiTheme="minorHAnsi" w:hAnsiTheme="minorHAnsi"/>
          <w:lang w:val="en-GB"/>
        </w:rPr>
        <w:t>Designated Sponsor (if different from Artist);</w:t>
      </w:r>
    </w:p>
    <w:p w14:paraId="0E70A891" w14:textId="77777777" w:rsidR="00823E71" w:rsidRPr="00445AD2" w:rsidRDefault="00823E71" w:rsidP="00823E71">
      <w:pPr>
        <w:numPr>
          <w:ilvl w:val="0"/>
          <w:numId w:val="3"/>
        </w:numPr>
        <w:tabs>
          <w:tab w:val="left" w:pos="2835"/>
        </w:tabs>
        <w:contextualSpacing/>
        <w:jc w:val="both"/>
        <w:rPr>
          <w:rFonts w:asciiTheme="minorHAnsi" w:hAnsiTheme="minorHAnsi"/>
          <w:lang w:val="en-GB"/>
        </w:rPr>
      </w:pPr>
      <w:r w:rsidRPr="00445AD2">
        <w:rPr>
          <w:rFonts w:asciiTheme="minorHAnsi" w:hAnsiTheme="minorHAnsi"/>
          <w:lang w:val="en-GB"/>
        </w:rPr>
        <w:t>Number and size of items;</w:t>
      </w:r>
    </w:p>
    <w:p w14:paraId="12FF709C" w14:textId="77777777" w:rsidR="00823E71" w:rsidRPr="00445AD2" w:rsidRDefault="00823E71" w:rsidP="00823E71">
      <w:pPr>
        <w:numPr>
          <w:ilvl w:val="0"/>
          <w:numId w:val="3"/>
        </w:numPr>
        <w:tabs>
          <w:tab w:val="left" w:pos="2835"/>
        </w:tabs>
        <w:contextualSpacing/>
        <w:jc w:val="both"/>
        <w:rPr>
          <w:rFonts w:asciiTheme="minorHAnsi" w:hAnsiTheme="minorHAnsi"/>
          <w:lang w:val="en-GB"/>
        </w:rPr>
      </w:pPr>
      <w:r w:rsidRPr="00445AD2">
        <w:rPr>
          <w:rFonts w:asciiTheme="minorHAnsi" w:hAnsiTheme="minorHAnsi"/>
          <w:lang w:val="en-GB"/>
        </w:rPr>
        <w:t>Photographic evidence of the exhibition content</w:t>
      </w:r>
      <w:r>
        <w:rPr>
          <w:rFonts w:asciiTheme="minorHAnsi" w:hAnsiTheme="minorHAnsi"/>
          <w:lang w:val="en-GB"/>
        </w:rPr>
        <w:t xml:space="preserve"> or a detailed written description of the work if the exhibition content is not yet completed</w:t>
      </w:r>
      <w:r w:rsidRPr="00445AD2">
        <w:rPr>
          <w:rFonts w:asciiTheme="minorHAnsi" w:hAnsiTheme="minorHAnsi"/>
          <w:lang w:val="en-GB"/>
        </w:rPr>
        <w:t>;</w:t>
      </w:r>
    </w:p>
    <w:p w14:paraId="6C8FD168" w14:textId="77777777" w:rsidR="00823E71" w:rsidRPr="00445AD2" w:rsidRDefault="00823E71" w:rsidP="00823E71">
      <w:pPr>
        <w:numPr>
          <w:ilvl w:val="0"/>
          <w:numId w:val="3"/>
        </w:numPr>
        <w:tabs>
          <w:tab w:val="left" w:pos="2835"/>
        </w:tabs>
        <w:contextualSpacing/>
        <w:jc w:val="both"/>
        <w:rPr>
          <w:rFonts w:asciiTheme="minorHAnsi" w:hAnsiTheme="minorHAnsi"/>
          <w:lang w:val="en-GB"/>
        </w:rPr>
      </w:pPr>
      <w:r w:rsidRPr="00445AD2">
        <w:rPr>
          <w:rFonts w:asciiTheme="minorHAnsi" w:hAnsiTheme="minorHAnsi"/>
          <w:lang w:val="en-GB"/>
        </w:rPr>
        <w:t>Proposed methodology and means of installation;</w:t>
      </w:r>
    </w:p>
    <w:p w14:paraId="64618095" w14:textId="77777777" w:rsidR="00823E71" w:rsidRPr="00445AD2" w:rsidRDefault="00823E71" w:rsidP="00823E71">
      <w:pPr>
        <w:numPr>
          <w:ilvl w:val="0"/>
          <w:numId w:val="3"/>
        </w:numPr>
        <w:tabs>
          <w:tab w:val="left" w:pos="2835"/>
        </w:tabs>
        <w:contextualSpacing/>
        <w:jc w:val="both"/>
        <w:rPr>
          <w:rFonts w:asciiTheme="minorHAnsi" w:hAnsiTheme="minorHAnsi"/>
          <w:lang w:val="en-GB"/>
        </w:rPr>
      </w:pPr>
      <w:r w:rsidRPr="00445AD2">
        <w:rPr>
          <w:rFonts w:asciiTheme="minorHAnsi" w:hAnsiTheme="minorHAnsi"/>
          <w:lang w:val="en-GB"/>
        </w:rPr>
        <w:t>Details of any supports services required;</w:t>
      </w:r>
    </w:p>
    <w:p w14:paraId="0B8ED370" w14:textId="77777777" w:rsidR="00823E71" w:rsidRPr="00445AD2" w:rsidRDefault="00823E71" w:rsidP="00823E71">
      <w:pPr>
        <w:tabs>
          <w:tab w:val="left" w:pos="2835"/>
        </w:tabs>
        <w:jc w:val="both"/>
        <w:rPr>
          <w:rFonts w:asciiTheme="minorHAnsi" w:hAnsiTheme="minorHAnsi"/>
          <w:lang w:val="en-GB"/>
        </w:rPr>
      </w:pPr>
    </w:p>
    <w:p w14:paraId="0152141B" w14:textId="77777777" w:rsidR="00823E71" w:rsidRPr="00445AD2" w:rsidRDefault="00823E71" w:rsidP="00823E71">
      <w:pPr>
        <w:tabs>
          <w:tab w:val="left" w:pos="2835"/>
        </w:tabs>
        <w:jc w:val="both"/>
        <w:rPr>
          <w:rFonts w:asciiTheme="minorHAnsi" w:hAnsiTheme="minorHAnsi"/>
          <w:lang w:val="en-GB"/>
        </w:rPr>
      </w:pPr>
      <w:r w:rsidRPr="00445AD2">
        <w:rPr>
          <w:rFonts w:asciiTheme="minorHAnsi" w:hAnsiTheme="minorHAnsi"/>
          <w:lang w:val="en-GB"/>
        </w:rPr>
        <w:t>A minimum of one month is required to consider such requests.</w:t>
      </w:r>
    </w:p>
    <w:p w14:paraId="44DA0DED" w14:textId="77777777" w:rsidR="00823E71" w:rsidRPr="00445AD2" w:rsidRDefault="00823E71" w:rsidP="00823E71">
      <w:pPr>
        <w:tabs>
          <w:tab w:val="left" w:pos="2835"/>
        </w:tabs>
        <w:jc w:val="both"/>
        <w:rPr>
          <w:rFonts w:asciiTheme="minorHAnsi" w:hAnsiTheme="minorHAnsi"/>
          <w:lang w:val="en-GB"/>
        </w:rPr>
      </w:pPr>
    </w:p>
    <w:p w14:paraId="7C5506D3" w14:textId="77777777" w:rsidR="00823E71" w:rsidRPr="00445AD2" w:rsidRDefault="00823E71" w:rsidP="00823E71">
      <w:pPr>
        <w:tabs>
          <w:tab w:val="left" w:pos="2835"/>
        </w:tabs>
        <w:jc w:val="both"/>
        <w:rPr>
          <w:rFonts w:asciiTheme="minorHAnsi" w:hAnsiTheme="minorHAnsi"/>
          <w:b/>
          <w:lang w:val="en-GB"/>
        </w:rPr>
      </w:pPr>
      <w:r w:rsidRPr="00445AD2">
        <w:rPr>
          <w:rFonts w:asciiTheme="minorHAnsi" w:hAnsiTheme="minorHAnsi"/>
          <w:b/>
          <w:lang w:val="en-GB"/>
        </w:rPr>
        <w:t>2.0 Definition</w:t>
      </w:r>
    </w:p>
    <w:p w14:paraId="64F3CE20" w14:textId="77777777" w:rsidR="00823E71" w:rsidRPr="00445AD2" w:rsidRDefault="00823E71" w:rsidP="00823E71">
      <w:pPr>
        <w:tabs>
          <w:tab w:val="left" w:pos="2835"/>
        </w:tabs>
        <w:jc w:val="both"/>
        <w:rPr>
          <w:rFonts w:asciiTheme="minorHAnsi" w:hAnsiTheme="minorHAnsi"/>
          <w:lang w:val="en-GB"/>
        </w:rPr>
      </w:pPr>
    </w:p>
    <w:p w14:paraId="78379D07" w14:textId="77777777" w:rsidR="00823E71" w:rsidRPr="00445AD2" w:rsidRDefault="00823E71" w:rsidP="00823E71">
      <w:pPr>
        <w:tabs>
          <w:tab w:val="left" w:pos="2835"/>
        </w:tabs>
        <w:jc w:val="both"/>
        <w:rPr>
          <w:rFonts w:asciiTheme="minorHAnsi" w:hAnsiTheme="minorHAnsi"/>
          <w:lang w:val="en-GB"/>
        </w:rPr>
      </w:pPr>
      <w:r w:rsidRPr="00445AD2">
        <w:rPr>
          <w:rFonts w:asciiTheme="minorHAnsi" w:hAnsiTheme="minorHAnsi"/>
          <w:lang w:val="en-GB"/>
        </w:rPr>
        <w:t>An art exhibition may compose pictures, paintings, drawings, photographs, video, sound, installation, performance, interactive art, new media art or sculptures by a single artist, group of artists or a collection integrated by a theme</w:t>
      </w:r>
      <w:r>
        <w:rPr>
          <w:rFonts w:asciiTheme="minorHAnsi" w:hAnsiTheme="minorHAnsi"/>
          <w:lang w:val="en-GB"/>
        </w:rPr>
        <w:t>, and must run for a specified time period.</w:t>
      </w:r>
    </w:p>
    <w:p w14:paraId="08901BF8" w14:textId="77777777" w:rsidR="00823E71" w:rsidRPr="00445AD2" w:rsidRDefault="00823E71" w:rsidP="00823E71">
      <w:pPr>
        <w:tabs>
          <w:tab w:val="left" w:pos="2835"/>
        </w:tabs>
        <w:jc w:val="both"/>
        <w:rPr>
          <w:rFonts w:asciiTheme="minorHAnsi" w:hAnsiTheme="minorHAnsi"/>
          <w:lang w:val="en-GB"/>
        </w:rPr>
      </w:pPr>
    </w:p>
    <w:p w14:paraId="1B8DA77A" w14:textId="77777777" w:rsidR="00823E71" w:rsidRPr="00445AD2" w:rsidRDefault="00823E71" w:rsidP="00823E71">
      <w:pPr>
        <w:tabs>
          <w:tab w:val="left" w:pos="2835"/>
        </w:tabs>
        <w:jc w:val="both"/>
        <w:rPr>
          <w:rFonts w:asciiTheme="minorHAnsi" w:hAnsiTheme="minorHAnsi"/>
          <w:b/>
          <w:lang w:val="en-GB"/>
        </w:rPr>
      </w:pPr>
      <w:r w:rsidRPr="00445AD2">
        <w:rPr>
          <w:rFonts w:asciiTheme="minorHAnsi" w:hAnsiTheme="minorHAnsi"/>
          <w:b/>
          <w:lang w:val="en-GB"/>
        </w:rPr>
        <w:t>3.0 Permission and Approval</w:t>
      </w:r>
    </w:p>
    <w:p w14:paraId="245EB782" w14:textId="77777777" w:rsidR="00823E71" w:rsidRPr="00445AD2" w:rsidRDefault="00823E71" w:rsidP="00823E71">
      <w:pPr>
        <w:tabs>
          <w:tab w:val="left" w:pos="2835"/>
        </w:tabs>
        <w:jc w:val="both"/>
        <w:rPr>
          <w:rFonts w:asciiTheme="minorHAnsi" w:hAnsiTheme="minorHAnsi"/>
          <w:lang w:val="en-GB"/>
        </w:rPr>
      </w:pPr>
    </w:p>
    <w:p w14:paraId="60B2B4F1" w14:textId="77777777" w:rsidR="00823E71" w:rsidRPr="00445AD2" w:rsidRDefault="00823E71" w:rsidP="00823E71">
      <w:pPr>
        <w:tabs>
          <w:tab w:val="left" w:pos="2835"/>
        </w:tabs>
        <w:jc w:val="both"/>
        <w:rPr>
          <w:rFonts w:asciiTheme="minorHAnsi" w:hAnsiTheme="minorHAnsi"/>
          <w:lang w:val="en-GB"/>
        </w:rPr>
      </w:pPr>
      <w:r w:rsidRPr="00445AD2">
        <w:rPr>
          <w:rFonts w:asciiTheme="minorHAnsi" w:hAnsiTheme="minorHAnsi"/>
          <w:lang w:val="en-GB"/>
        </w:rPr>
        <w:t xml:space="preserve">The content and detail of all art exhibitions will be considered in terms of their suitability and appropriateness for the university community and visitors by </w:t>
      </w:r>
      <w:r>
        <w:rPr>
          <w:rFonts w:asciiTheme="minorHAnsi" w:hAnsiTheme="minorHAnsi"/>
          <w:lang w:val="en-GB"/>
        </w:rPr>
        <w:t>one of the aforementioned offices (1.1-1.5). They will respond to both the applicant and the Buildings and Estates Office with an approval/non approval. T</w:t>
      </w:r>
      <w:r w:rsidRPr="00445AD2">
        <w:rPr>
          <w:rFonts w:asciiTheme="minorHAnsi" w:hAnsiTheme="minorHAnsi"/>
          <w:lang w:val="en-GB"/>
        </w:rPr>
        <w:t>he Buildings and Estates Office have the right to approve all events, request further information or decline events in the interests of NUI Galway.</w:t>
      </w:r>
    </w:p>
    <w:p w14:paraId="42D45CAA" w14:textId="77777777" w:rsidR="00823E71" w:rsidRPr="00445AD2" w:rsidRDefault="00823E71" w:rsidP="00823E71">
      <w:pPr>
        <w:tabs>
          <w:tab w:val="left" w:pos="2835"/>
        </w:tabs>
        <w:jc w:val="both"/>
        <w:rPr>
          <w:rFonts w:asciiTheme="minorHAnsi" w:hAnsiTheme="minorHAnsi"/>
          <w:lang w:val="en-GB"/>
        </w:rPr>
      </w:pPr>
    </w:p>
    <w:p w14:paraId="67F3BACD" w14:textId="77777777" w:rsidR="00823E71" w:rsidRPr="00445AD2" w:rsidRDefault="00823E71" w:rsidP="00823E71">
      <w:pPr>
        <w:tabs>
          <w:tab w:val="left" w:pos="2835"/>
        </w:tabs>
        <w:jc w:val="both"/>
        <w:rPr>
          <w:rFonts w:asciiTheme="minorHAnsi" w:hAnsiTheme="minorHAnsi"/>
          <w:lang w:val="en-GB"/>
        </w:rPr>
      </w:pPr>
      <w:r w:rsidRPr="00445AD2">
        <w:rPr>
          <w:rFonts w:asciiTheme="minorHAnsi" w:hAnsiTheme="minorHAnsi"/>
          <w:lang w:val="en-GB"/>
        </w:rPr>
        <w:t xml:space="preserve">Permission will </w:t>
      </w:r>
      <w:r>
        <w:rPr>
          <w:rFonts w:asciiTheme="minorHAnsi" w:hAnsiTheme="minorHAnsi"/>
          <w:lang w:val="en-GB"/>
        </w:rPr>
        <w:t>be considered on the basis that the exhibition is appropriate for a healthy and respectful working and teaching environment.</w:t>
      </w:r>
    </w:p>
    <w:p w14:paraId="0C522A89" w14:textId="77777777" w:rsidR="00823E71" w:rsidRPr="00445AD2" w:rsidRDefault="00823E71" w:rsidP="00823E71">
      <w:pPr>
        <w:tabs>
          <w:tab w:val="left" w:pos="2835"/>
        </w:tabs>
        <w:jc w:val="both"/>
        <w:rPr>
          <w:rFonts w:asciiTheme="minorHAnsi" w:hAnsiTheme="minorHAnsi"/>
          <w:lang w:val="en-GB"/>
        </w:rPr>
      </w:pPr>
    </w:p>
    <w:p w14:paraId="47367800" w14:textId="77777777" w:rsidR="00823E71" w:rsidRPr="00445AD2" w:rsidRDefault="00823E71" w:rsidP="00823E71">
      <w:pPr>
        <w:tabs>
          <w:tab w:val="left" w:pos="2835"/>
        </w:tabs>
        <w:jc w:val="both"/>
        <w:rPr>
          <w:rFonts w:asciiTheme="minorHAnsi" w:hAnsiTheme="minorHAnsi"/>
          <w:lang w:val="en-GB"/>
        </w:rPr>
      </w:pPr>
      <w:r w:rsidRPr="00445AD2">
        <w:rPr>
          <w:rFonts w:asciiTheme="minorHAnsi" w:hAnsiTheme="minorHAnsi"/>
          <w:lang w:val="en-GB"/>
        </w:rPr>
        <w:t xml:space="preserve">The exhibition should </w:t>
      </w:r>
    </w:p>
    <w:p w14:paraId="0FA6749D" w14:textId="77777777" w:rsidR="00823E71" w:rsidRPr="00445AD2" w:rsidRDefault="00823E71" w:rsidP="00823E71">
      <w:pPr>
        <w:numPr>
          <w:ilvl w:val="0"/>
          <w:numId w:val="2"/>
        </w:numPr>
        <w:tabs>
          <w:tab w:val="left" w:pos="2835"/>
        </w:tabs>
        <w:contextualSpacing/>
        <w:jc w:val="both"/>
        <w:rPr>
          <w:rFonts w:asciiTheme="minorHAnsi" w:hAnsiTheme="minorHAnsi"/>
          <w:lang w:val="en-GB"/>
        </w:rPr>
      </w:pPr>
      <w:r w:rsidRPr="00445AD2">
        <w:rPr>
          <w:rFonts w:asciiTheme="minorHAnsi" w:hAnsiTheme="minorHAnsi"/>
          <w:lang w:val="en-GB"/>
        </w:rPr>
        <w:t>be presented well for public viewing;</w:t>
      </w:r>
    </w:p>
    <w:p w14:paraId="7FD471FD" w14:textId="77777777" w:rsidR="00823E71" w:rsidRPr="00445AD2" w:rsidRDefault="00823E71" w:rsidP="00823E71">
      <w:pPr>
        <w:numPr>
          <w:ilvl w:val="0"/>
          <w:numId w:val="2"/>
        </w:numPr>
        <w:tabs>
          <w:tab w:val="left" w:pos="2835"/>
        </w:tabs>
        <w:contextualSpacing/>
        <w:jc w:val="both"/>
        <w:rPr>
          <w:rFonts w:asciiTheme="minorHAnsi" w:hAnsiTheme="minorHAnsi"/>
          <w:lang w:val="en-GB"/>
        </w:rPr>
      </w:pPr>
      <w:r w:rsidRPr="00445AD2">
        <w:rPr>
          <w:rFonts w:asciiTheme="minorHAnsi" w:hAnsiTheme="minorHAnsi"/>
          <w:lang w:val="en-GB"/>
        </w:rPr>
        <w:t>be available for installation and removal at agreed dates and times;</w:t>
      </w:r>
    </w:p>
    <w:p w14:paraId="1425F7A4" w14:textId="77777777" w:rsidR="00823E71" w:rsidRPr="00445AD2" w:rsidRDefault="00823E71" w:rsidP="00823E71">
      <w:pPr>
        <w:numPr>
          <w:ilvl w:val="0"/>
          <w:numId w:val="2"/>
        </w:numPr>
        <w:tabs>
          <w:tab w:val="left" w:pos="2835"/>
        </w:tabs>
        <w:contextualSpacing/>
        <w:jc w:val="both"/>
        <w:rPr>
          <w:rFonts w:asciiTheme="minorHAnsi" w:hAnsiTheme="minorHAnsi"/>
          <w:lang w:val="en-GB"/>
        </w:rPr>
      </w:pPr>
      <w:r w:rsidRPr="00445AD2">
        <w:rPr>
          <w:rFonts w:asciiTheme="minorHAnsi" w:hAnsiTheme="minorHAnsi"/>
          <w:lang w:val="en-GB"/>
        </w:rPr>
        <w:t>be suitable for the limited space that is available;</w:t>
      </w:r>
    </w:p>
    <w:p w14:paraId="0F9A0474" w14:textId="77777777" w:rsidR="00823E71" w:rsidRPr="00445AD2" w:rsidRDefault="00823E71" w:rsidP="00823E71">
      <w:pPr>
        <w:numPr>
          <w:ilvl w:val="0"/>
          <w:numId w:val="2"/>
        </w:numPr>
        <w:tabs>
          <w:tab w:val="left" w:pos="2835"/>
        </w:tabs>
        <w:contextualSpacing/>
        <w:jc w:val="both"/>
        <w:rPr>
          <w:rFonts w:asciiTheme="minorHAnsi" w:hAnsiTheme="minorHAnsi"/>
          <w:lang w:val="en-GB"/>
        </w:rPr>
      </w:pPr>
      <w:r w:rsidRPr="00445AD2">
        <w:rPr>
          <w:rFonts w:asciiTheme="minorHAnsi" w:hAnsiTheme="minorHAnsi"/>
          <w:lang w:val="en-GB"/>
        </w:rPr>
        <w:t>be legally compliant;</w:t>
      </w:r>
    </w:p>
    <w:p w14:paraId="22A9A09F" w14:textId="77777777" w:rsidR="00823E71" w:rsidRPr="00445AD2" w:rsidRDefault="00823E71" w:rsidP="00823E71">
      <w:pPr>
        <w:numPr>
          <w:ilvl w:val="0"/>
          <w:numId w:val="2"/>
        </w:numPr>
        <w:tabs>
          <w:tab w:val="left" w:pos="2835"/>
        </w:tabs>
        <w:contextualSpacing/>
        <w:jc w:val="both"/>
        <w:rPr>
          <w:rFonts w:asciiTheme="minorHAnsi" w:hAnsiTheme="minorHAnsi"/>
          <w:lang w:val="en-GB"/>
        </w:rPr>
      </w:pPr>
      <w:r w:rsidRPr="00445AD2">
        <w:rPr>
          <w:rFonts w:asciiTheme="minorHAnsi" w:hAnsiTheme="minorHAnsi"/>
          <w:lang w:val="en-GB"/>
        </w:rPr>
        <w:t>be adequately insured with indemnification where required to NUI Galway;</w:t>
      </w:r>
    </w:p>
    <w:p w14:paraId="6083BC5E" w14:textId="77777777" w:rsidR="00823E71" w:rsidRPr="00445AD2" w:rsidRDefault="00823E71" w:rsidP="00823E71">
      <w:pPr>
        <w:numPr>
          <w:ilvl w:val="0"/>
          <w:numId w:val="2"/>
        </w:numPr>
        <w:tabs>
          <w:tab w:val="left" w:pos="2835"/>
        </w:tabs>
        <w:contextualSpacing/>
        <w:jc w:val="both"/>
        <w:rPr>
          <w:rFonts w:asciiTheme="minorHAnsi" w:hAnsiTheme="minorHAnsi"/>
          <w:lang w:val="en-GB"/>
        </w:rPr>
      </w:pPr>
      <w:r w:rsidRPr="00445AD2">
        <w:rPr>
          <w:rFonts w:asciiTheme="minorHAnsi" w:hAnsiTheme="minorHAnsi"/>
          <w:lang w:val="en-GB"/>
        </w:rPr>
        <w:lastRenderedPageBreak/>
        <w:t>be accompanied by a site specific risk assessment for installation, duration and set down;</w:t>
      </w:r>
    </w:p>
    <w:p w14:paraId="38DE3C5D" w14:textId="77777777" w:rsidR="00823E71" w:rsidRPr="00445AD2" w:rsidRDefault="00823E71" w:rsidP="00823E71">
      <w:pPr>
        <w:numPr>
          <w:ilvl w:val="0"/>
          <w:numId w:val="2"/>
        </w:numPr>
        <w:tabs>
          <w:tab w:val="left" w:pos="2835"/>
        </w:tabs>
        <w:contextualSpacing/>
        <w:jc w:val="both"/>
        <w:rPr>
          <w:rFonts w:asciiTheme="minorHAnsi" w:hAnsiTheme="minorHAnsi"/>
          <w:lang w:val="en-GB"/>
        </w:rPr>
      </w:pPr>
      <w:r w:rsidRPr="00445AD2">
        <w:rPr>
          <w:rFonts w:asciiTheme="minorHAnsi" w:hAnsiTheme="minorHAnsi"/>
          <w:lang w:val="en-GB"/>
        </w:rPr>
        <w:t>consider the nine grounds of discrimination set out in the Gender Equality and Diversity report;</w:t>
      </w:r>
    </w:p>
    <w:p w14:paraId="40BE89F0" w14:textId="77777777" w:rsidR="00823E71" w:rsidRPr="00445AD2" w:rsidRDefault="00823E71" w:rsidP="00823E71">
      <w:pPr>
        <w:numPr>
          <w:ilvl w:val="0"/>
          <w:numId w:val="2"/>
        </w:numPr>
        <w:tabs>
          <w:tab w:val="left" w:pos="2835"/>
        </w:tabs>
        <w:contextualSpacing/>
        <w:jc w:val="both"/>
        <w:rPr>
          <w:rFonts w:asciiTheme="minorHAnsi" w:hAnsiTheme="minorHAnsi"/>
          <w:lang w:val="en-GB"/>
        </w:rPr>
      </w:pPr>
      <w:r w:rsidRPr="00445AD2">
        <w:rPr>
          <w:rFonts w:asciiTheme="minorHAnsi" w:hAnsiTheme="minorHAnsi"/>
          <w:lang w:val="en-GB"/>
        </w:rPr>
        <w:t>meet all University standards and conform to all University policies and procedures.</w:t>
      </w:r>
    </w:p>
    <w:p w14:paraId="68BE80F8" w14:textId="77777777" w:rsidR="00823E71" w:rsidRPr="00445AD2" w:rsidRDefault="00823E71" w:rsidP="00823E71">
      <w:pPr>
        <w:tabs>
          <w:tab w:val="left" w:pos="2835"/>
        </w:tabs>
        <w:jc w:val="both"/>
        <w:rPr>
          <w:rFonts w:asciiTheme="minorHAnsi" w:hAnsiTheme="minorHAnsi"/>
          <w:lang w:val="en-GB"/>
        </w:rPr>
      </w:pPr>
    </w:p>
    <w:p w14:paraId="6F66A08E" w14:textId="77777777" w:rsidR="00823E71" w:rsidRPr="00445AD2" w:rsidRDefault="00823E71" w:rsidP="00823E71">
      <w:pPr>
        <w:tabs>
          <w:tab w:val="left" w:pos="2835"/>
        </w:tabs>
        <w:jc w:val="both"/>
        <w:rPr>
          <w:rFonts w:asciiTheme="minorHAnsi" w:hAnsiTheme="minorHAnsi"/>
          <w:lang w:val="en-GB"/>
        </w:rPr>
      </w:pPr>
      <w:r w:rsidRPr="00445AD2">
        <w:rPr>
          <w:lang w:val="en-GB"/>
        </w:rPr>
        <w:t>NUI Galway reserves the right to cease</w:t>
      </w:r>
      <w:r w:rsidRPr="00445AD2">
        <w:rPr>
          <w:rFonts w:asciiTheme="minorHAnsi" w:hAnsiTheme="minorHAnsi"/>
          <w:lang w:val="en-GB"/>
        </w:rPr>
        <w:t xml:space="preserve"> events in progress or remove unauthorised elements thereof in circumstances where continuing the exhibition or event would damage the reputation of the university or threaten the health and safety of university staff, students or visitors in the interests of NUI Galway and its campus community.</w:t>
      </w:r>
    </w:p>
    <w:p w14:paraId="4F2A4818" w14:textId="77777777" w:rsidR="00823E71" w:rsidRDefault="00823E71" w:rsidP="00823E71">
      <w:pPr>
        <w:jc w:val="both"/>
        <w:rPr>
          <w:b/>
          <w:lang w:val="en-GB"/>
        </w:rPr>
      </w:pPr>
    </w:p>
    <w:p w14:paraId="241C98C3" w14:textId="77777777" w:rsidR="00823E71" w:rsidRPr="00445AD2" w:rsidRDefault="00823E71" w:rsidP="00823E71">
      <w:pPr>
        <w:jc w:val="both"/>
        <w:rPr>
          <w:b/>
          <w:lang w:val="en-GB"/>
        </w:rPr>
      </w:pPr>
      <w:r w:rsidRPr="00445AD2">
        <w:rPr>
          <w:b/>
          <w:lang w:val="en-GB"/>
        </w:rPr>
        <w:t>4.0 Appeals Process</w:t>
      </w:r>
    </w:p>
    <w:p w14:paraId="781D34B9" w14:textId="77777777" w:rsidR="00823E71" w:rsidRPr="00445AD2" w:rsidRDefault="00823E71" w:rsidP="00823E71">
      <w:pPr>
        <w:jc w:val="both"/>
        <w:rPr>
          <w:lang w:val="en-GB"/>
        </w:rPr>
      </w:pPr>
    </w:p>
    <w:p w14:paraId="137C8CC7" w14:textId="77777777" w:rsidR="00823E71" w:rsidRPr="00445AD2" w:rsidRDefault="00823E71" w:rsidP="00823E71">
      <w:pPr>
        <w:jc w:val="both"/>
        <w:rPr>
          <w:lang w:val="en-GB"/>
        </w:rPr>
      </w:pPr>
      <w:r w:rsidRPr="00445AD2">
        <w:rPr>
          <w:lang w:val="en-GB"/>
        </w:rPr>
        <w:t xml:space="preserve">In the event that a proposed exhibition plan does not receive approval to proceed the proposer may choose to submit an appeal in writing via email to </w:t>
      </w:r>
      <w:hyperlink r:id="rId11" w:history="1">
        <w:r w:rsidRPr="00802E28">
          <w:rPr>
            <w:rStyle w:val="Hyperlink"/>
            <w:lang w:val="en-GB"/>
          </w:rPr>
          <w:t>space@nuigalway.ie</w:t>
        </w:r>
      </w:hyperlink>
      <w:r w:rsidRPr="00445AD2">
        <w:rPr>
          <w:lang w:val="en-GB"/>
        </w:rPr>
        <w:t xml:space="preserve"> clearly stating ‘Appeal under the Event Management and Safety Policy’ in the subject title. The appeal will then be referred to members of the Art Exhibitions Appeals Committee which shall comprise:</w:t>
      </w:r>
    </w:p>
    <w:p w14:paraId="2C31739A" w14:textId="77777777" w:rsidR="00823E71" w:rsidRPr="00445AD2" w:rsidRDefault="00823E71" w:rsidP="00823E71">
      <w:pPr>
        <w:jc w:val="both"/>
        <w:rPr>
          <w:lang w:val="en-GB"/>
        </w:rPr>
      </w:pPr>
    </w:p>
    <w:p w14:paraId="002CB577" w14:textId="77777777" w:rsidR="00823E71" w:rsidRPr="00445AD2" w:rsidRDefault="00823E71" w:rsidP="00823E71">
      <w:pPr>
        <w:numPr>
          <w:ilvl w:val="0"/>
          <w:numId w:val="5"/>
        </w:numPr>
        <w:contextualSpacing/>
        <w:jc w:val="both"/>
        <w:rPr>
          <w:lang w:val="en-GB"/>
        </w:rPr>
      </w:pPr>
      <w:r w:rsidRPr="00445AD2">
        <w:rPr>
          <w:lang w:val="en-GB"/>
        </w:rPr>
        <w:t>The Arts Officer</w:t>
      </w:r>
    </w:p>
    <w:p w14:paraId="4E3A3387" w14:textId="77777777" w:rsidR="00823E71" w:rsidRPr="00445AD2" w:rsidRDefault="00823E71" w:rsidP="00823E71">
      <w:pPr>
        <w:numPr>
          <w:ilvl w:val="0"/>
          <w:numId w:val="5"/>
        </w:numPr>
        <w:contextualSpacing/>
        <w:jc w:val="both"/>
        <w:rPr>
          <w:lang w:val="en-GB"/>
        </w:rPr>
      </w:pPr>
      <w:r w:rsidRPr="00445AD2">
        <w:rPr>
          <w:lang w:val="en-GB"/>
        </w:rPr>
        <w:t>The Dean of Arts, Social Sciences and Celtic Studies</w:t>
      </w:r>
    </w:p>
    <w:p w14:paraId="29D79CB6" w14:textId="77777777" w:rsidR="00823E71" w:rsidRPr="00445AD2" w:rsidRDefault="00823E71" w:rsidP="00823E71">
      <w:pPr>
        <w:numPr>
          <w:ilvl w:val="0"/>
          <w:numId w:val="5"/>
        </w:numPr>
        <w:contextualSpacing/>
        <w:jc w:val="both"/>
        <w:rPr>
          <w:lang w:val="en-GB"/>
        </w:rPr>
      </w:pPr>
      <w:r w:rsidRPr="00445AD2">
        <w:rPr>
          <w:lang w:val="en-GB"/>
        </w:rPr>
        <w:t>The Vice President for Student Experience</w:t>
      </w:r>
    </w:p>
    <w:p w14:paraId="4FA3ABBD" w14:textId="77777777" w:rsidR="00823E71" w:rsidRPr="00445AD2" w:rsidRDefault="00823E71" w:rsidP="00823E71">
      <w:pPr>
        <w:numPr>
          <w:ilvl w:val="0"/>
          <w:numId w:val="5"/>
        </w:numPr>
        <w:contextualSpacing/>
        <w:jc w:val="both"/>
        <w:rPr>
          <w:lang w:val="en-GB"/>
        </w:rPr>
      </w:pPr>
      <w:r w:rsidRPr="00445AD2">
        <w:rPr>
          <w:lang w:val="en-GB"/>
        </w:rPr>
        <w:t>The Students Union Equality Officer</w:t>
      </w:r>
    </w:p>
    <w:p w14:paraId="55003F49" w14:textId="77777777" w:rsidR="00823E71" w:rsidRPr="00445AD2" w:rsidRDefault="00823E71" w:rsidP="00823E71">
      <w:pPr>
        <w:jc w:val="both"/>
        <w:rPr>
          <w:b/>
          <w:lang w:val="en-GB"/>
        </w:rPr>
      </w:pPr>
    </w:p>
    <w:p w14:paraId="0588B441" w14:textId="77777777" w:rsidR="00823E71" w:rsidRPr="00445AD2" w:rsidRDefault="00823E71" w:rsidP="00823E71">
      <w:pPr>
        <w:jc w:val="both"/>
        <w:rPr>
          <w:lang w:val="en-GB"/>
        </w:rPr>
      </w:pPr>
      <w:r w:rsidRPr="00007AAD">
        <w:rPr>
          <w:lang w:val="en-GB"/>
        </w:rPr>
        <w:t>The group will consult and revert with a decision within ten days.</w:t>
      </w:r>
    </w:p>
    <w:p w14:paraId="6877E832" w14:textId="77777777" w:rsidR="00823E71" w:rsidRPr="00445AD2" w:rsidRDefault="00823E71" w:rsidP="00823E71">
      <w:pPr>
        <w:jc w:val="both"/>
        <w:rPr>
          <w:lang w:val="en-GB"/>
        </w:rPr>
      </w:pPr>
    </w:p>
    <w:p w14:paraId="5B13A40C" w14:textId="77777777" w:rsidR="00823E71" w:rsidRPr="00445AD2" w:rsidRDefault="00823E71" w:rsidP="00823E71">
      <w:pPr>
        <w:jc w:val="both"/>
        <w:rPr>
          <w:b/>
          <w:lang w:val="en-GB"/>
        </w:rPr>
      </w:pPr>
      <w:r w:rsidRPr="00445AD2">
        <w:rPr>
          <w:b/>
          <w:lang w:val="en-GB"/>
        </w:rPr>
        <w:t>5.0 Costs and Installation of Art Exhibitions</w:t>
      </w:r>
    </w:p>
    <w:p w14:paraId="1B89510E" w14:textId="77777777" w:rsidR="00823E71" w:rsidRPr="00445AD2" w:rsidRDefault="00823E71" w:rsidP="00823E71">
      <w:pPr>
        <w:jc w:val="both"/>
        <w:rPr>
          <w:lang w:val="en-GB"/>
        </w:rPr>
      </w:pPr>
    </w:p>
    <w:p w14:paraId="7DF740C0" w14:textId="77777777" w:rsidR="00823E71" w:rsidRDefault="00823E71" w:rsidP="00823E71">
      <w:pPr>
        <w:jc w:val="both"/>
        <w:rPr>
          <w:lang w:val="en-GB"/>
        </w:rPr>
      </w:pPr>
      <w:r w:rsidRPr="00445AD2">
        <w:rPr>
          <w:lang w:val="en-GB"/>
        </w:rPr>
        <w:t xml:space="preserve">The artist/sponsor is responsible for the costs and installation of the exhibition. They will be provided with a date and time to load in and load out of the venue in question in writing by </w:t>
      </w:r>
      <w:r>
        <w:rPr>
          <w:lang w:val="en-GB"/>
        </w:rPr>
        <w:t>one of the aforementioned offices (1.1 – 1.5) as appropriate.</w:t>
      </w:r>
      <w:r w:rsidRPr="00445AD2">
        <w:rPr>
          <w:lang w:val="en-GB"/>
        </w:rPr>
        <w:t xml:space="preserve">  Support services required from the university such as furniture, additional power or network requirements, carpentry, or audio visual facilities will be arranged to coincide with installation providing they were requested as part of the original proposal and approved thereafter.   </w:t>
      </w:r>
    </w:p>
    <w:p w14:paraId="117C0E92" w14:textId="77777777" w:rsidR="00823E71" w:rsidRPr="00445AD2" w:rsidRDefault="00823E71" w:rsidP="00823E71">
      <w:pPr>
        <w:jc w:val="both"/>
        <w:rPr>
          <w:lang w:val="en-GB"/>
        </w:rPr>
      </w:pPr>
    </w:p>
    <w:p w14:paraId="5F47C497" w14:textId="77777777" w:rsidR="00823E71" w:rsidRPr="00445AD2" w:rsidRDefault="00823E71" w:rsidP="00823E71">
      <w:pPr>
        <w:jc w:val="both"/>
        <w:rPr>
          <w:lang w:val="en-GB"/>
        </w:rPr>
      </w:pPr>
      <w:r w:rsidRPr="00445AD2">
        <w:rPr>
          <w:lang w:val="en-GB"/>
        </w:rPr>
        <w:t xml:space="preserve">Any additional security requirements will be the responsibility of the artist/sponsor to finance must be discussed and agreed in advance with the Buildings and Estates Office. </w:t>
      </w:r>
    </w:p>
    <w:p w14:paraId="5F4DAE9E" w14:textId="77777777" w:rsidR="00823E71" w:rsidRPr="00445AD2" w:rsidRDefault="00823E71" w:rsidP="00823E71">
      <w:pPr>
        <w:jc w:val="both"/>
        <w:rPr>
          <w:lang w:val="en-GB"/>
        </w:rPr>
      </w:pPr>
    </w:p>
    <w:p w14:paraId="4230D477" w14:textId="77777777" w:rsidR="00823E71" w:rsidRPr="00445AD2" w:rsidRDefault="00823E71" w:rsidP="00823E71">
      <w:pPr>
        <w:jc w:val="both"/>
        <w:rPr>
          <w:b/>
          <w:lang w:val="en-GB"/>
        </w:rPr>
      </w:pPr>
      <w:r w:rsidRPr="00445AD2">
        <w:rPr>
          <w:b/>
          <w:lang w:val="en-GB"/>
        </w:rPr>
        <w:t>6.0 Insurance</w:t>
      </w:r>
    </w:p>
    <w:p w14:paraId="6653B6BD" w14:textId="77777777" w:rsidR="00823E71" w:rsidRPr="00445AD2" w:rsidRDefault="00823E71" w:rsidP="00823E71">
      <w:pPr>
        <w:jc w:val="both"/>
        <w:rPr>
          <w:lang w:val="en-GB"/>
        </w:rPr>
      </w:pPr>
    </w:p>
    <w:p w14:paraId="349664E0" w14:textId="77777777" w:rsidR="00823E71" w:rsidRPr="00445AD2" w:rsidRDefault="00823E71" w:rsidP="00823E71">
      <w:pPr>
        <w:jc w:val="both"/>
        <w:rPr>
          <w:lang w:val="en-GB"/>
        </w:rPr>
      </w:pPr>
      <w:r w:rsidRPr="00445AD2">
        <w:rPr>
          <w:lang w:val="en-GB"/>
        </w:rPr>
        <w:t>NUI Galway will not accept responsibility for material or equipment on display and will not at any time be responsible for the loss or damage of exhibition contents regardless of the means by which they were lost or damaged. Artists will be required to insure their own work and must provide an indemnity to the University for</w:t>
      </w:r>
      <w:r>
        <w:rPr>
          <w:lang w:val="en-GB"/>
        </w:rPr>
        <w:t xml:space="preserve"> the period of the exhibition. In some limited circumstances, the Arts Office can extend insurance cover for exhibitions organised in partnership with them.</w:t>
      </w:r>
    </w:p>
    <w:p w14:paraId="08A8B4A7" w14:textId="77777777" w:rsidR="00823E71" w:rsidRPr="00445AD2" w:rsidRDefault="00823E71" w:rsidP="00823E71">
      <w:pPr>
        <w:jc w:val="both"/>
        <w:rPr>
          <w:lang w:val="en-GB"/>
        </w:rPr>
      </w:pPr>
    </w:p>
    <w:p w14:paraId="4B2724E3" w14:textId="77777777" w:rsidR="00823E71" w:rsidRPr="00445AD2" w:rsidRDefault="00823E71" w:rsidP="00823E71">
      <w:pPr>
        <w:jc w:val="both"/>
        <w:rPr>
          <w:b/>
          <w:lang w:val="en-GB"/>
        </w:rPr>
      </w:pPr>
      <w:r w:rsidRPr="00445AD2">
        <w:rPr>
          <w:b/>
          <w:lang w:val="en-GB"/>
        </w:rPr>
        <w:t>7.0 Commercial, Sales and Promotional materials</w:t>
      </w:r>
    </w:p>
    <w:p w14:paraId="37BEF77A" w14:textId="77777777" w:rsidR="00823E71" w:rsidRPr="00445AD2" w:rsidRDefault="00823E71" w:rsidP="00823E71">
      <w:pPr>
        <w:jc w:val="both"/>
        <w:rPr>
          <w:lang w:val="en-GB"/>
        </w:rPr>
      </w:pPr>
    </w:p>
    <w:p w14:paraId="3428C316" w14:textId="77777777" w:rsidR="00823E71" w:rsidRDefault="00823E71" w:rsidP="00823E71">
      <w:pPr>
        <w:jc w:val="both"/>
        <w:rPr>
          <w:lang w:val="en-GB"/>
        </w:rPr>
      </w:pPr>
      <w:r w:rsidRPr="00445AD2">
        <w:rPr>
          <w:lang w:val="en-GB"/>
        </w:rPr>
        <w:t xml:space="preserve">Whilst NUI Galway will not generally host commercial exhibitions, any queries in relation to sales/promotional materials intended for display during an exhibition must be directed in the first instance to the Commercial Services Office. Charges will apply to events/exhibitions deemed to be commercial in their nature, such exhibitions will be managed by the Commercial Services Office, in line with University policy. </w:t>
      </w:r>
    </w:p>
    <w:sectPr w:rsidR="00823E71" w:rsidSect="0052338E">
      <w:headerReference w:type="default" r:id="rId12"/>
      <w:footerReference w:type="even" r:id="rId13"/>
      <w:footerReference w:type="default" r:id="rId14"/>
      <w:pgSz w:w="11907" w:h="16840" w:code="9"/>
      <w:pgMar w:top="1247" w:right="1247" w:bottom="1247" w:left="1247"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26D0D" w14:textId="77777777" w:rsidR="00911209" w:rsidRDefault="00911209">
      <w:r>
        <w:separator/>
      </w:r>
    </w:p>
  </w:endnote>
  <w:endnote w:type="continuationSeparator" w:id="0">
    <w:p w14:paraId="46985212" w14:textId="77777777" w:rsidR="00911209" w:rsidRDefault="0091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242EA" w14:textId="77777777" w:rsidR="00911209" w:rsidRDefault="00911209" w:rsidP="00C50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DF435" w14:textId="77777777" w:rsidR="00911209" w:rsidRDefault="00911209" w:rsidP="00C50E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B3BD6" w14:textId="18B3A49B" w:rsidR="00911209" w:rsidRPr="00B77FD2" w:rsidRDefault="00911209" w:rsidP="00C50E24">
    <w:pPr>
      <w:pStyle w:val="Footer"/>
      <w:framePr w:w="376" w:wrap="around" w:vAnchor="text" w:hAnchor="page" w:x="9721" w:y="2"/>
      <w:rPr>
        <w:rStyle w:val="PageNumber"/>
        <w:rFonts w:ascii="Arial" w:hAnsi="Arial" w:cs="Arial"/>
      </w:rPr>
    </w:pPr>
    <w:r w:rsidRPr="00B77FD2">
      <w:rPr>
        <w:rStyle w:val="PageNumber"/>
        <w:rFonts w:ascii="Arial" w:hAnsi="Arial" w:cs="Arial"/>
      </w:rPr>
      <w:fldChar w:fldCharType="begin"/>
    </w:r>
    <w:r w:rsidRPr="00B77FD2">
      <w:rPr>
        <w:rStyle w:val="PageNumber"/>
        <w:rFonts w:ascii="Arial" w:hAnsi="Arial" w:cs="Arial"/>
      </w:rPr>
      <w:instrText xml:space="preserve">PAGE  </w:instrText>
    </w:r>
    <w:r w:rsidRPr="00B77FD2">
      <w:rPr>
        <w:rStyle w:val="PageNumber"/>
        <w:rFonts w:ascii="Arial" w:hAnsi="Arial" w:cs="Arial"/>
      </w:rPr>
      <w:fldChar w:fldCharType="separate"/>
    </w:r>
    <w:r w:rsidR="00C645A5">
      <w:rPr>
        <w:rStyle w:val="PageNumber"/>
        <w:rFonts w:ascii="Arial" w:hAnsi="Arial" w:cs="Arial"/>
        <w:noProof/>
      </w:rPr>
      <w:t>2</w:t>
    </w:r>
    <w:r w:rsidRPr="00B77FD2">
      <w:rPr>
        <w:rStyle w:val="PageNumber"/>
        <w:rFonts w:ascii="Arial" w:hAnsi="Arial" w:cs="Arial"/>
      </w:rPr>
      <w:fldChar w:fldCharType="end"/>
    </w:r>
  </w:p>
  <w:p w14:paraId="7EF3758D" w14:textId="77777777" w:rsidR="00911209" w:rsidRDefault="00911209" w:rsidP="00C50E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6202A" w14:textId="77777777" w:rsidR="00911209" w:rsidRDefault="00911209">
      <w:r>
        <w:separator/>
      </w:r>
    </w:p>
  </w:footnote>
  <w:footnote w:type="continuationSeparator" w:id="0">
    <w:p w14:paraId="51F81768" w14:textId="77777777" w:rsidR="00911209" w:rsidRDefault="00911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096A0" w14:textId="77777777" w:rsidR="00911209" w:rsidRPr="004B00BE" w:rsidRDefault="00911209">
    <w:pPr>
      <w:pStyle w:val="Header"/>
      <w:rPr>
        <w:rFonts w:ascii="Arial Narrow" w:hAnsi="Arial Narrow"/>
      </w:rPr>
    </w:pPr>
  </w:p>
  <w:p w14:paraId="386F30FF" w14:textId="77777777" w:rsidR="00911209" w:rsidRDefault="00911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6D62"/>
    <w:multiLevelType w:val="multilevel"/>
    <w:tmpl w:val="62ACDFD8"/>
    <w:lvl w:ilvl="0">
      <w:start w:val="1"/>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320" w:hanging="1440"/>
      </w:pPr>
      <w:rPr>
        <w:rFonts w:hint="default"/>
      </w:rPr>
    </w:lvl>
  </w:abstractNum>
  <w:abstractNum w:abstractNumId="1" w15:restartNumberingAfterBreak="0">
    <w:nsid w:val="02E06BF2"/>
    <w:multiLevelType w:val="hybridMultilevel"/>
    <w:tmpl w:val="FE22F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47263"/>
    <w:multiLevelType w:val="hybridMultilevel"/>
    <w:tmpl w:val="1A268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A16482"/>
    <w:multiLevelType w:val="hybridMultilevel"/>
    <w:tmpl w:val="BC3839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9349EC"/>
    <w:multiLevelType w:val="multilevel"/>
    <w:tmpl w:val="385C78CE"/>
    <w:lvl w:ilvl="0">
      <w:start w:val="1"/>
      <w:numFmt w:val="decimal"/>
      <w:lvlText w:val="%1"/>
      <w:lvlJc w:val="left"/>
      <w:pPr>
        <w:ind w:left="360" w:hanging="360"/>
      </w:pPr>
      <w:rPr>
        <w:rFonts w:ascii="Calibri" w:eastAsia="Calibri" w:hAnsi="Calibri" w:cs="Times New Roman" w:hint="default"/>
      </w:rPr>
    </w:lvl>
    <w:lvl w:ilvl="1">
      <w:start w:val="1"/>
      <w:numFmt w:val="decimal"/>
      <w:lvlText w:val="%1.%2"/>
      <w:lvlJc w:val="left"/>
      <w:pPr>
        <w:ind w:left="360" w:hanging="360"/>
      </w:pPr>
      <w:rPr>
        <w:rFonts w:ascii="Calibri" w:eastAsia="Calibri" w:hAnsi="Calibri" w:cs="Times New Roman" w:hint="default"/>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720" w:hanging="72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080" w:hanging="108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440" w:hanging="1440"/>
      </w:pPr>
      <w:rPr>
        <w:rFonts w:ascii="Calibri" w:eastAsia="Calibri" w:hAnsi="Calibri" w:cs="Times New Roman" w:hint="default"/>
      </w:rPr>
    </w:lvl>
    <w:lvl w:ilvl="8">
      <w:start w:val="1"/>
      <w:numFmt w:val="decimal"/>
      <w:lvlText w:val="%1.%2.%3.%4.%5.%6.%7.%8.%9"/>
      <w:lvlJc w:val="left"/>
      <w:pPr>
        <w:ind w:left="1440" w:hanging="1440"/>
      </w:pPr>
      <w:rPr>
        <w:rFonts w:ascii="Calibri" w:eastAsia="Calibri" w:hAnsi="Calibri" w:cs="Times New Roman" w:hint="default"/>
      </w:rPr>
    </w:lvl>
  </w:abstractNum>
  <w:abstractNum w:abstractNumId="5" w15:restartNumberingAfterBreak="0">
    <w:nsid w:val="0C6D6E4C"/>
    <w:multiLevelType w:val="hybridMultilevel"/>
    <w:tmpl w:val="4B3C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6377A6"/>
    <w:multiLevelType w:val="hybridMultilevel"/>
    <w:tmpl w:val="ED4058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64638"/>
    <w:multiLevelType w:val="hybridMultilevel"/>
    <w:tmpl w:val="1EA4C63C"/>
    <w:lvl w:ilvl="0" w:tplc="04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3AF5333"/>
    <w:multiLevelType w:val="hybridMultilevel"/>
    <w:tmpl w:val="C6C86B14"/>
    <w:lvl w:ilvl="0" w:tplc="0409000B">
      <w:start w:val="1"/>
      <w:numFmt w:val="bullet"/>
      <w:lvlText w:val=""/>
      <w:lvlJc w:val="left"/>
      <w:pPr>
        <w:tabs>
          <w:tab w:val="num" w:pos="1260"/>
        </w:tabs>
        <w:ind w:left="1260" w:hanging="360"/>
      </w:pPr>
      <w:rPr>
        <w:rFonts w:ascii="Wingdings" w:hAnsi="Wingdings" w:hint="default"/>
      </w:rPr>
    </w:lvl>
    <w:lvl w:ilvl="1" w:tplc="0409000B">
      <w:start w:val="1"/>
      <w:numFmt w:val="bullet"/>
      <w:lvlText w:val=""/>
      <w:lvlJc w:val="left"/>
      <w:pPr>
        <w:tabs>
          <w:tab w:val="num" w:pos="1980"/>
        </w:tabs>
        <w:ind w:left="1980" w:hanging="360"/>
      </w:pPr>
      <w:rPr>
        <w:rFonts w:ascii="Wingdings" w:hAnsi="Wingdings"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14511DB8"/>
    <w:multiLevelType w:val="multilevel"/>
    <w:tmpl w:val="129C2968"/>
    <w:lvl w:ilvl="0">
      <w:start w:val="1"/>
      <w:numFmt w:val="decimal"/>
      <w:pStyle w:val="Heading3"/>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16044D1B"/>
    <w:multiLevelType w:val="hybridMultilevel"/>
    <w:tmpl w:val="901C2D5C"/>
    <w:lvl w:ilvl="0" w:tplc="9AA8AC12">
      <w:start w:val="1"/>
      <w:numFmt w:val="bullet"/>
      <w:lvlText w:val="•"/>
      <w:lvlJc w:val="left"/>
      <w:pPr>
        <w:tabs>
          <w:tab w:val="num" w:pos="720"/>
        </w:tabs>
        <w:ind w:left="720" w:hanging="360"/>
      </w:pPr>
      <w:rPr>
        <w:rFonts w:ascii="Times New Roman" w:hAnsi="Times New Roman" w:hint="default"/>
      </w:rPr>
    </w:lvl>
    <w:lvl w:ilvl="1" w:tplc="C3226786" w:tentative="1">
      <w:start w:val="1"/>
      <w:numFmt w:val="bullet"/>
      <w:lvlText w:val="•"/>
      <w:lvlJc w:val="left"/>
      <w:pPr>
        <w:tabs>
          <w:tab w:val="num" w:pos="1440"/>
        </w:tabs>
        <w:ind w:left="1440" w:hanging="360"/>
      </w:pPr>
      <w:rPr>
        <w:rFonts w:ascii="Times New Roman" w:hAnsi="Times New Roman" w:hint="default"/>
      </w:rPr>
    </w:lvl>
    <w:lvl w:ilvl="2" w:tplc="0942AB38" w:tentative="1">
      <w:start w:val="1"/>
      <w:numFmt w:val="bullet"/>
      <w:lvlText w:val="•"/>
      <w:lvlJc w:val="left"/>
      <w:pPr>
        <w:tabs>
          <w:tab w:val="num" w:pos="2160"/>
        </w:tabs>
        <w:ind w:left="2160" w:hanging="360"/>
      </w:pPr>
      <w:rPr>
        <w:rFonts w:ascii="Times New Roman" w:hAnsi="Times New Roman" w:hint="default"/>
      </w:rPr>
    </w:lvl>
    <w:lvl w:ilvl="3" w:tplc="1A7EBA26" w:tentative="1">
      <w:start w:val="1"/>
      <w:numFmt w:val="bullet"/>
      <w:lvlText w:val="•"/>
      <w:lvlJc w:val="left"/>
      <w:pPr>
        <w:tabs>
          <w:tab w:val="num" w:pos="2880"/>
        </w:tabs>
        <w:ind w:left="2880" w:hanging="360"/>
      </w:pPr>
      <w:rPr>
        <w:rFonts w:ascii="Times New Roman" w:hAnsi="Times New Roman" w:hint="default"/>
      </w:rPr>
    </w:lvl>
    <w:lvl w:ilvl="4" w:tplc="F3BACBB2" w:tentative="1">
      <w:start w:val="1"/>
      <w:numFmt w:val="bullet"/>
      <w:lvlText w:val="•"/>
      <w:lvlJc w:val="left"/>
      <w:pPr>
        <w:tabs>
          <w:tab w:val="num" w:pos="3600"/>
        </w:tabs>
        <w:ind w:left="3600" w:hanging="360"/>
      </w:pPr>
      <w:rPr>
        <w:rFonts w:ascii="Times New Roman" w:hAnsi="Times New Roman" w:hint="default"/>
      </w:rPr>
    </w:lvl>
    <w:lvl w:ilvl="5" w:tplc="2B7EE862" w:tentative="1">
      <w:start w:val="1"/>
      <w:numFmt w:val="bullet"/>
      <w:lvlText w:val="•"/>
      <w:lvlJc w:val="left"/>
      <w:pPr>
        <w:tabs>
          <w:tab w:val="num" w:pos="4320"/>
        </w:tabs>
        <w:ind w:left="4320" w:hanging="360"/>
      </w:pPr>
      <w:rPr>
        <w:rFonts w:ascii="Times New Roman" w:hAnsi="Times New Roman" w:hint="default"/>
      </w:rPr>
    </w:lvl>
    <w:lvl w:ilvl="6" w:tplc="AE662532" w:tentative="1">
      <w:start w:val="1"/>
      <w:numFmt w:val="bullet"/>
      <w:lvlText w:val="•"/>
      <w:lvlJc w:val="left"/>
      <w:pPr>
        <w:tabs>
          <w:tab w:val="num" w:pos="5040"/>
        </w:tabs>
        <w:ind w:left="5040" w:hanging="360"/>
      </w:pPr>
      <w:rPr>
        <w:rFonts w:ascii="Times New Roman" w:hAnsi="Times New Roman" w:hint="default"/>
      </w:rPr>
    </w:lvl>
    <w:lvl w:ilvl="7" w:tplc="3A204530" w:tentative="1">
      <w:start w:val="1"/>
      <w:numFmt w:val="bullet"/>
      <w:lvlText w:val="•"/>
      <w:lvlJc w:val="left"/>
      <w:pPr>
        <w:tabs>
          <w:tab w:val="num" w:pos="5760"/>
        </w:tabs>
        <w:ind w:left="5760" w:hanging="360"/>
      </w:pPr>
      <w:rPr>
        <w:rFonts w:ascii="Times New Roman" w:hAnsi="Times New Roman" w:hint="default"/>
      </w:rPr>
    </w:lvl>
    <w:lvl w:ilvl="8" w:tplc="AF98D15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A462FB8"/>
    <w:multiLevelType w:val="hybridMultilevel"/>
    <w:tmpl w:val="3A7E5E62"/>
    <w:lvl w:ilvl="0" w:tplc="04090013">
      <w:start w:val="1"/>
      <w:numFmt w:val="upperRoman"/>
      <w:lvlText w:val="%1."/>
      <w:lvlJc w:val="right"/>
      <w:pPr>
        <w:tabs>
          <w:tab w:val="num" w:pos="1440"/>
        </w:tabs>
        <w:ind w:left="1440" w:hanging="180"/>
      </w:pPr>
    </w:lvl>
    <w:lvl w:ilvl="1" w:tplc="0409000F">
      <w:start w:val="1"/>
      <w:numFmt w:val="decimal"/>
      <w:lvlText w:val="%2."/>
      <w:lvlJc w:val="left"/>
      <w:pPr>
        <w:tabs>
          <w:tab w:val="num" w:pos="2160"/>
        </w:tabs>
        <w:ind w:left="2160" w:hanging="360"/>
      </w:pPr>
    </w:lvl>
    <w:lvl w:ilvl="2" w:tplc="0409000B">
      <w:start w:val="1"/>
      <w:numFmt w:val="bullet"/>
      <w:lvlText w:val=""/>
      <w:lvlJc w:val="left"/>
      <w:pPr>
        <w:tabs>
          <w:tab w:val="num" w:pos="3105"/>
        </w:tabs>
        <w:ind w:left="3105" w:hanging="360"/>
      </w:pPr>
      <w:rPr>
        <w:rFonts w:ascii="Wingdings" w:hAnsi="Wingdings" w:hint="default"/>
      </w:rPr>
    </w:lvl>
    <w:lvl w:ilvl="3" w:tplc="04090013">
      <w:start w:val="1"/>
      <w:numFmt w:val="upperRoman"/>
      <w:lvlText w:val="%4."/>
      <w:lvlJc w:val="right"/>
      <w:pPr>
        <w:tabs>
          <w:tab w:val="num" w:pos="3420"/>
        </w:tabs>
        <w:ind w:left="3420" w:hanging="18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734CD1"/>
    <w:multiLevelType w:val="multilevel"/>
    <w:tmpl w:val="6E3A20FC"/>
    <w:lvl w:ilvl="0">
      <w:start w:val="1"/>
      <w:numFmt w:val="decimal"/>
      <w:lvlText w:val="%1."/>
      <w:lvlJc w:val="left"/>
      <w:pPr>
        <w:ind w:left="360" w:hanging="360"/>
      </w:pPr>
    </w:lvl>
    <w:lvl w:ilvl="1">
      <w:start w:val="1"/>
      <w:numFmt w:val="decimal"/>
      <w:lvlText w:val="8.%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852130"/>
    <w:multiLevelType w:val="multilevel"/>
    <w:tmpl w:val="BC7676FA"/>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DE01C5"/>
    <w:multiLevelType w:val="multilevel"/>
    <w:tmpl w:val="D47C2D7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146023"/>
    <w:multiLevelType w:val="hybridMultilevel"/>
    <w:tmpl w:val="AE08D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AA2F47"/>
    <w:multiLevelType w:val="hybridMultilevel"/>
    <w:tmpl w:val="4FA6198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B74413"/>
    <w:multiLevelType w:val="hybridMultilevel"/>
    <w:tmpl w:val="52609B54"/>
    <w:lvl w:ilvl="0" w:tplc="0409000B">
      <w:start w:val="1"/>
      <w:numFmt w:val="bullet"/>
      <w:lvlText w:val=""/>
      <w:lvlJc w:val="left"/>
      <w:pPr>
        <w:tabs>
          <w:tab w:val="num" w:pos="1240"/>
        </w:tabs>
        <w:ind w:left="1240" w:hanging="360"/>
      </w:pPr>
      <w:rPr>
        <w:rFonts w:ascii="Wingdings" w:hAnsi="Wingdings" w:hint="default"/>
      </w:rPr>
    </w:lvl>
    <w:lvl w:ilvl="1" w:tplc="0409000B">
      <w:start w:val="1"/>
      <w:numFmt w:val="bullet"/>
      <w:lvlText w:val=""/>
      <w:lvlJc w:val="left"/>
      <w:pPr>
        <w:tabs>
          <w:tab w:val="num" w:pos="1780"/>
        </w:tabs>
        <w:ind w:left="1780" w:hanging="360"/>
      </w:pPr>
      <w:rPr>
        <w:rFonts w:ascii="Wingdings" w:hAnsi="Wingdings" w:hint="default"/>
      </w:rPr>
    </w:lvl>
    <w:lvl w:ilvl="2" w:tplc="0409000B">
      <w:start w:val="1"/>
      <w:numFmt w:val="bullet"/>
      <w:lvlText w:val=""/>
      <w:lvlJc w:val="left"/>
      <w:pPr>
        <w:tabs>
          <w:tab w:val="num" w:pos="2680"/>
        </w:tabs>
        <w:ind w:left="2680" w:hanging="360"/>
      </w:pPr>
      <w:rPr>
        <w:rFonts w:ascii="Wingdings" w:hAnsi="Wingdings" w:hint="default"/>
      </w:rPr>
    </w:lvl>
    <w:lvl w:ilvl="3" w:tplc="0409000B">
      <w:start w:val="1"/>
      <w:numFmt w:val="bullet"/>
      <w:lvlText w:val=""/>
      <w:lvlJc w:val="left"/>
      <w:pPr>
        <w:tabs>
          <w:tab w:val="num" w:pos="1240"/>
        </w:tabs>
        <w:ind w:left="1240" w:hanging="360"/>
      </w:pPr>
      <w:rPr>
        <w:rFonts w:ascii="Wingdings" w:hAnsi="Wingdings" w:hint="default"/>
      </w:rPr>
    </w:lvl>
    <w:lvl w:ilvl="4" w:tplc="04090019">
      <w:start w:val="1"/>
      <w:numFmt w:val="lowerLetter"/>
      <w:lvlText w:val="%5."/>
      <w:lvlJc w:val="left"/>
      <w:pPr>
        <w:tabs>
          <w:tab w:val="num" w:pos="3940"/>
        </w:tabs>
        <w:ind w:left="3940" w:hanging="360"/>
      </w:pPr>
    </w:lvl>
    <w:lvl w:ilvl="5" w:tplc="8494C312">
      <w:start w:val="6"/>
      <w:numFmt w:val="decimal"/>
      <w:lvlText w:val="%6."/>
      <w:lvlJc w:val="left"/>
      <w:pPr>
        <w:tabs>
          <w:tab w:val="num" w:pos="4840"/>
        </w:tabs>
        <w:ind w:left="4840" w:hanging="360"/>
      </w:pPr>
      <w:rPr>
        <w:rFonts w:hint="default"/>
      </w:r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8" w15:restartNumberingAfterBreak="0">
    <w:nsid w:val="355665A2"/>
    <w:multiLevelType w:val="hybridMultilevel"/>
    <w:tmpl w:val="D3AC20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993BC1"/>
    <w:multiLevelType w:val="hybridMultilevel"/>
    <w:tmpl w:val="4F804A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0EE24AC"/>
    <w:multiLevelType w:val="hybridMultilevel"/>
    <w:tmpl w:val="02E21620"/>
    <w:lvl w:ilvl="0" w:tplc="1F460AE2">
      <w:start w:val="1"/>
      <w:numFmt w:val="decimal"/>
      <w:lvlText w:val="%1."/>
      <w:lvlJc w:val="left"/>
      <w:pPr>
        <w:tabs>
          <w:tab w:val="num" w:pos="720"/>
        </w:tabs>
        <w:ind w:left="720" w:hanging="360"/>
      </w:pPr>
    </w:lvl>
    <w:lvl w:ilvl="1" w:tplc="E698EABE" w:tentative="1">
      <w:start w:val="1"/>
      <w:numFmt w:val="decimal"/>
      <w:lvlText w:val="%2."/>
      <w:lvlJc w:val="left"/>
      <w:pPr>
        <w:tabs>
          <w:tab w:val="num" w:pos="1440"/>
        </w:tabs>
        <w:ind w:left="1440" w:hanging="360"/>
      </w:pPr>
    </w:lvl>
    <w:lvl w:ilvl="2" w:tplc="216A5FD8" w:tentative="1">
      <w:start w:val="1"/>
      <w:numFmt w:val="decimal"/>
      <w:lvlText w:val="%3."/>
      <w:lvlJc w:val="left"/>
      <w:pPr>
        <w:tabs>
          <w:tab w:val="num" w:pos="2160"/>
        </w:tabs>
        <w:ind w:left="2160" w:hanging="360"/>
      </w:pPr>
    </w:lvl>
    <w:lvl w:ilvl="3" w:tplc="4E3A8806" w:tentative="1">
      <w:start w:val="1"/>
      <w:numFmt w:val="decimal"/>
      <w:lvlText w:val="%4."/>
      <w:lvlJc w:val="left"/>
      <w:pPr>
        <w:tabs>
          <w:tab w:val="num" w:pos="2880"/>
        </w:tabs>
        <w:ind w:left="2880" w:hanging="360"/>
      </w:pPr>
    </w:lvl>
    <w:lvl w:ilvl="4" w:tplc="F6A476A0" w:tentative="1">
      <w:start w:val="1"/>
      <w:numFmt w:val="decimal"/>
      <w:lvlText w:val="%5."/>
      <w:lvlJc w:val="left"/>
      <w:pPr>
        <w:tabs>
          <w:tab w:val="num" w:pos="3600"/>
        </w:tabs>
        <w:ind w:left="3600" w:hanging="360"/>
      </w:pPr>
    </w:lvl>
    <w:lvl w:ilvl="5" w:tplc="62085330" w:tentative="1">
      <w:start w:val="1"/>
      <w:numFmt w:val="decimal"/>
      <w:lvlText w:val="%6."/>
      <w:lvlJc w:val="left"/>
      <w:pPr>
        <w:tabs>
          <w:tab w:val="num" w:pos="4320"/>
        </w:tabs>
        <w:ind w:left="4320" w:hanging="360"/>
      </w:pPr>
    </w:lvl>
    <w:lvl w:ilvl="6" w:tplc="DFA68E42" w:tentative="1">
      <w:start w:val="1"/>
      <w:numFmt w:val="decimal"/>
      <w:lvlText w:val="%7."/>
      <w:lvlJc w:val="left"/>
      <w:pPr>
        <w:tabs>
          <w:tab w:val="num" w:pos="5040"/>
        </w:tabs>
        <w:ind w:left="5040" w:hanging="360"/>
      </w:pPr>
    </w:lvl>
    <w:lvl w:ilvl="7" w:tplc="1F601738" w:tentative="1">
      <w:start w:val="1"/>
      <w:numFmt w:val="decimal"/>
      <w:lvlText w:val="%8."/>
      <w:lvlJc w:val="left"/>
      <w:pPr>
        <w:tabs>
          <w:tab w:val="num" w:pos="5760"/>
        </w:tabs>
        <w:ind w:left="5760" w:hanging="360"/>
      </w:pPr>
    </w:lvl>
    <w:lvl w:ilvl="8" w:tplc="08B2D114" w:tentative="1">
      <w:start w:val="1"/>
      <w:numFmt w:val="decimal"/>
      <w:lvlText w:val="%9."/>
      <w:lvlJc w:val="left"/>
      <w:pPr>
        <w:tabs>
          <w:tab w:val="num" w:pos="6480"/>
        </w:tabs>
        <w:ind w:left="6480" w:hanging="360"/>
      </w:pPr>
    </w:lvl>
  </w:abstractNum>
  <w:abstractNum w:abstractNumId="21" w15:restartNumberingAfterBreak="0">
    <w:nsid w:val="45870E8C"/>
    <w:multiLevelType w:val="hybridMultilevel"/>
    <w:tmpl w:val="8BC8F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B72582"/>
    <w:multiLevelType w:val="multilevel"/>
    <w:tmpl w:val="74682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27368C"/>
    <w:multiLevelType w:val="multilevel"/>
    <w:tmpl w:val="4DEA8D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2714E0"/>
    <w:multiLevelType w:val="hybridMultilevel"/>
    <w:tmpl w:val="261A0A0A"/>
    <w:lvl w:ilvl="0" w:tplc="0409000B">
      <w:start w:val="1"/>
      <w:numFmt w:val="bullet"/>
      <w:lvlText w:val=""/>
      <w:lvlJc w:val="left"/>
      <w:pPr>
        <w:tabs>
          <w:tab w:val="num" w:pos="3160"/>
        </w:tabs>
        <w:ind w:left="3160" w:hanging="360"/>
      </w:pPr>
      <w:rPr>
        <w:rFonts w:ascii="Wingdings" w:hAnsi="Wingdings" w:hint="default"/>
      </w:rPr>
    </w:lvl>
    <w:lvl w:ilvl="1" w:tplc="04090003" w:tentative="1">
      <w:start w:val="1"/>
      <w:numFmt w:val="bullet"/>
      <w:lvlText w:val="o"/>
      <w:lvlJc w:val="left"/>
      <w:pPr>
        <w:tabs>
          <w:tab w:val="num" w:pos="3880"/>
        </w:tabs>
        <w:ind w:left="3880" w:hanging="360"/>
      </w:pPr>
      <w:rPr>
        <w:rFonts w:ascii="Courier New" w:hAnsi="Courier New" w:hint="default"/>
      </w:rPr>
    </w:lvl>
    <w:lvl w:ilvl="2" w:tplc="04090005" w:tentative="1">
      <w:start w:val="1"/>
      <w:numFmt w:val="bullet"/>
      <w:lvlText w:val=""/>
      <w:lvlJc w:val="left"/>
      <w:pPr>
        <w:tabs>
          <w:tab w:val="num" w:pos="4600"/>
        </w:tabs>
        <w:ind w:left="4600" w:hanging="360"/>
      </w:pPr>
      <w:rPr>
        <w:rFonts w:ascii="Wingdings" w:hAnsi="Wingdings" w:hint="default"/>
      </w:rPr>
    </w:lvl>
    <w:lvl w:ilvl="3" w:tplc="04090001" w:tentative="1">
      <w:start w:val="1"/>
      <w:numFmt w:val="bullet"/>
      <w:lvlText w:val=""/>
      <w:lvlJc w:val="left"/>
      <w:pPr>
        <w:tabs>
          <w:tab w:val="num" w:pos="5320"/>
        </w:tabs>
        <w:ind w:left="5320" w:hanging="360"/>
      </w:pPr>
      <w:rPr>
        <w:rFonts w:ascii="Symbol" w:hAnsi="Symbol" w:hint="default"/>
      </w:rPr>
    </w:lvl>
    <w:lvl w:ilvl="4" w:tplc="04090003" w:tentative="1">
      <w:start w:val="1"/>
      <w:numFmt w:val="bullet"/>
      <w:lvlText w:val="o"/>
      <w:lvlJc w:val="left"/>
      <w:pPr>
        <w:tabs>
          <w:tab w:val="num" w:pos="6040"/>
        </w:tabs>
        <w:ind w:left="6040" w:hanging="360"/>
      </w:pPr>
      <w:rPr>
        <w:rFonts w:ascii="Courier New" w:hAnsi="Courier New" w:hint="default"/>
      </w:rPr>
    </w:lvl>
    <w:lvl w:ilvl="5" w:tplc="04090005" w:tentative="1">
      <w:start w:val="1"/>
      <w:numFmt w:val="bullet"/>
      <w:lvlText w:val=""/>
      <w:lvlJc w:val="left"/>
      <w:pPr>
        <w:tabs>
          <w:tab w:val="num" w:pos="6760"/>
        </w:tabs>
        <w:ind w:left="6760" w:hanging="360"/>
      </w:pPr>
      <w:rPr>
        <w:rFonts w:ascii="Wingdings" w:hAnsi="Wingdings" w:hint="default"/>
      </w:rPr>
    </w:lvl>
    <w:lvl w:ilvl="6" w:tplc="04090001" w:tentative="1">
      <w:start w:val="1"/>
      <w:numFmt w:val="bullet"/>
      <w:lvlText w:val=""/>
      <w:lvlJc w:val="left"/>
      <w:pPr>
        <w:tabs>
          <w:tab w:val="num" w:pos="7480"/>
        </w:tabs>
        <w:ind w:left="7480" w:hanging="360"/>
      </w:pPr>
      <w:rPr>
        <w:rFonts w:ascii="Symbol" w:hAnsi="Symbol" w:hint="default"/>
      </w:rPr>
    </w:lvl>
    <w:lvl w:ilvl="7" w:tplc="04090003" w:tentative="1">
      <w:start w:val="1"/>
      <w:numFmt w:val="bullet"/>
      <w:lvlText w:val="o"/>
      <w:lvlJc w:val="left"/>
      <w:pPr>
        <w:tabs>
          <w:tab w:val="num" w:pos="8200"/>
        </w:tabs>
        <w:ind w:left="8200" w:hanging="360"/>
      </w:pPr>
      <w:rPr>
        <w:rFonts w:ascii="Courier New" w:hAnsi="Courier New" w:hint="default"/>
      </w:rPr>
    </w:lvl>
    <w:lvl w:ilvl="8" w:tplc="04090005" w:tentative="1">
      <w:start w:val="1"/>
      <w:numFmt w:val="bullet"/>
      <w:lvlText w:val=""/>
      <w:lvlJc w:val="left"/>
      <w:pPr>
        <w:tabs>
          <w:tab w:val="num" w:pos="8920"/>
        </w:tabs>
        <w:ind w:left="8920" w:hanging="360"/>
      </w:pPr>
      <w:rPr>
        <w:rFonts w:ascii="Wingdings" w:hAnsi="Wingdings" w:hint="default"/>
      </w:rPr>
    </w:lvl>
  </w:abstractNum>
  <w:abstractNum w:abstractNumId="25" w15:restartNumberingAfterBreak="0">
    <w:nsid w:val="568C0EFC"/>
    <w:multiLevelType w:val="hybridMultilevel"/>
    <w:tmpl w:val="693C87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75E6E4A"/>
    <w:multiLevelType w:val="hybridMultilevel"/>
    <w:tmpl w:val="D410F62E"/>
    <w:lvl w:ilvl="0" w:tplc="04090013">
      <w:start w:val="1"/>
      <w:numFmt w:val="upperRoman"/>
      <w:lvlText w:val="%1."/>
      <w:lvlJc w:val="right"/>
      <w:pPr>
        <w:tabs>
          <w:tab w:val="num" w:pos="1280"/>
        </w:tabs>
        <w:ind w:left="1280" w:hanging="180"/>
      </w:pPr>
    </w:lvl>
    <w:lvl w:ilvl="1" w:tplc="04090019" w:tentative="1">
      <w:start w:val="1"/>
      <w:numFmt w:val="lowerLetter"/>
      <w:lvlText w:val="%2."/>
      <w:lvlJc w:val="left"/>
      <w:pPr>
        <w:tabs>
          <w:tab w:val="num" w:pos="2000"/>
        </w:tabs>
        <w:ind w:left="2000" w:hanging="360"/>
      </w:pPr>
    </w:lvl>
    <w:lvl w:ilvl="2" w:tplc="0409000B">
      <w:start w:val="1"/>
      <w:numFmt w:val="bullet"/>
      <w:lvlText w:val=""/>
      <w:lvlJc w:val="left"/>
      <w:pPr>
        <w:tabs>
          <w:tab w:val="num" w:pos="2725"/>
        </w:tabs>
        <w:ind w:left="2725" w:hanging="360"/>
      </w:pPr>
      <w:rPr>
        <w:rFonts w:ascii="Wingdings" w:hAnsi="Wingdings" w:hint="default"/>
      </w:rPr>
    </w:lvl>
    <w:lvl w:ilvl="3" w:tplc="0409000F" w:tentative="1">
      <w:start w:val="1"/>
      <w:numFmt w:val="decimal"/>
      <w:lvlText w:val="%4."/>
      <w:lvlJc w:val="left"/>
      <w:pPr>
        <w:tabs>
          <w:tab w:val="num" w:pos="3440"/>
        </w:tabs>
        <w:ind w:left="3440" w:hanging="360"/>
      </w:pPr>
    </w:lvl>
    <w:lvl w:ilvl="4" w:tplc="04090019" w:tentative="1">
      <w:start w:val="1"/>
      <w:numFmt w:val="lowerLetter"/>
      <w:lvlText w:val="%5."/>
      <w:lvlJc w:val="left"/>
      <w:pPr>
        <w:tabs>
          <w:tab w:val="num" w:pos="4160"/>
        </w:tabs>
        <w:ind w:left="4160" w:hanging="360"/>
      </w:pPr>
    </w:lvl>
    <w:lvl w:ilvl="5" w:tplc="0409001B" w:tentative="1">
      <w:start w:val="1"/>
      <w:numFmt w:val="lowerRoman"/>
      <w:lvlText w:val="%6."/>
      <w:lvlJc w:val="right"/>
      <w:pPr>
        <w:tabs>
          <w:tab w:val="num" w:pos="4880"/>
        </w:tabs>
        <w:ind w:left="4880" w:hanging="180"/>
      </w:pPr>
    </w:lvl>
    <w:lvl w:ilvl="6" w:tplc="0409000F" w:tentative="1">
      <w:start w:val="1"/>
      <w:numFmt w:val="decimal"/>
      <w:lvlText w:val="%7."/>
      <w:lvlJc w:val="left"/>
      <w:pPr>
        <w:tabs>
          <w:tab w:val="num" w:pos="5600"/>
        </w:tabs>
        <w:ind w:left="5600" w:hanging="360"/>
      </w:pPr>
    </w:lvl>
    <w:lvl w:ilvl="7" w:tplc="04090019" w:tentative="1">
      <w:start w:val="1"/>
      <w:numFmt w:val="lowerLetter"/>
      <w:lvlText w:val="%8."/>
      <w:lvlJc w:val="left"/>
      <w:pPr>
        <w:tabs>
          <w:tab w:val="num" w:pos="6320"/>
        </w:tabs>
        <w:ind w:left="6320" w:hanging="360"/>
      </w:pPr>
    </w:lvl>
    <w:lvl w:ilvl="8" w:tplc="0409001B" w:tentative="1">
      <w:start w:val="1"/>
      <w:numFmt w:val="lowerRoman"/>
      <w:lvlText w:val="%9."/>
      <w:lvlJc w:val="right"/>
      <w:pPr>
        <w:tabs>
          <w:tab w:val="num" w:pos="7040"/>
        </w:tabs>
        <w:ind w:left="7040" w:hanging="180"/>
      </w:pPr>
    </w:lvl>
  </w:abstractNum>
  <w:abstractNum w:abstractNumId="27" w15:restartNumberingAfterBreak="0">
    <w:nsid w:val="57FE7DE2"/>
    <w:multiLevelType w:val="multilevel"/>
    <w:tmpl w:val="74682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BC5310"/>
    <w:multiLevelType w:val="hybridMultilevel"/>
    <w:tmpl w:val="91200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AD45F7"/>
    <w:multiLevelType w:val="hybridMultilevel"/>
    <w:tmpl w:val="5E1E27C8"/>
    <w:lvl w:ilvl="0" w:tplc="04090013">
      <w:start w:val="1"/>
      <w:numFmt w:val="upperRoman"/>
      <w:lvlText w:val="%1."/>
      <w:lvlJc w:val="right"/>
      <w:pPr>
        <w:tabs>
          <w:tab w:val="num" w:pos="1485"/>
        </w:tabs>
        <w:ind w:left="1485" w:hanging="180"/>
      </w:pPr>
    </w:lvl>
    <w:lvl w:ilvl="1" w:tplc="86DAF072">
      <w:start w:val="2"/>
      <w:numFmt w:val="decimal"/>
      <w:lvlText w:val="%2."/>
      <w:lvlJc w:val="left"/>
      <w:pPr>
        <w:tabs>
          <w:tab w:val="num" w:pos="2205"/>
        </w:tabs>
        <w:ind w:left="2205" w:hanging="360"/>
      </w:pPr>
      <w:rPr>
        <w:rFonts w:hint="default"/>
      </w:rPr>
    </w:lvl>
    <w:lvl w:ilvl="2" w:tplc="0409000B">
      <w:start w:val="1"/>
      <w:numFmt w:val="bullet"/>
      <w:lvlText w:val=""/>
      <w:lvlJc w:val="left"/>
      <w:pPr>
        <w:tabs>
          <w:tab w:val="num" w:pos="3105"/>
        </w:tabs>
        <w:ind w:left="3105" w:hanging="360"/>
      </w:pPr>
      <w:rPr>
        <w:rFonts w:ascii="Wingdings" w:hAnsi="Wingdings" w:hint="default"/>
      </w:rPr>
    </w:lvl>
    <w:lvl w:ilvl="3" w:tplc="0409000F">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0" w15:restartNumberingAfterBreak="0">
    <w:nsid w:val="5EC32A6C"/>
    <w:multiLevelType w:val="hybridMultilevel"/>
    <w:tmpl w:val="39EA2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B0338"/>
    <w:multiLevelType w:val="hybridMultilevel"/>
    <w:tmpl w:val="3462ED0A"/>
    <w:lvl w:ilvl="0" w:tplc="56F0A1E6">
      <w:start w:val="1"/>
      <w:numFmt w:val="bullet"/>
      <w:lvlText w:val="•"/>
      <w:lvlJc w:val="left"/>
      <w:pPr>
        <w:tabs>
          <w:tab w:val="num" w:pos="720"/>
        </w:tabs>
        <w:ind w:left="720" w:hanging="360"/>
      </w:pPr>
      <w:rPr>
        <w:rFonts w:ascii="Arial" w:hAnsi="Arial" w:hint="default"/>
      </w:rPr>
    </w:lvl>
    <w:lvl w:ilvl="1" w:tplc="94B2F506">
      <w:start w:val="1277"/>
      <w:numFmt w:val="bullet"/>
      <w:lvlText w:val="–"/>
      <w:lvlJc w:val="left"/>
      <w:pPr>
        <w:tabs>
          <w:tab w:val="num" w:pos="1440"/>
        </w:tabs>
        <w:ind w:left="1440" w:hanging="360"/>
      </w:pPr>
      <w:rPr>
        <w:rFonts w:ascii="Arial" w:hAnsi="Arial" w:hint="default"/>
      </w:rPr>
    </w:lvl>
    <w:lvl w:ilvl="2" w:tplc="6D4A20E6" w:tentative="1">
      <w:start w:val="1"/>
      <w:numFmt w:val="bullet"/>
      <w:lvlText w:val="•"/>
      <w:lvlJc w:val="left"/>
      <w:pPr>
        <w:tabs>
          <w:tab w:val="num" w:pos="2160"/>
        </w:tabs>
        <w:ind w:left="2160" w:hanging="360"/>
      </w:pPr>
      <w:rPr>
        <w:rFonts w:ascii="Arial" w:hAnsi="Arial" w:hint="default"/>
      </w:rPr>
    </w:lvl>
    <w:lvl w:ilvl="3" w:tplc="606A1BEA" w:tentative="1">
      <w:start w:val="1"/>
      <w:numFmt w:val="bullet"/>
      <w:lvlText w:val="•"/>
      <w:lvlJc w:val="left"/>
      <w:pPr>
        <w:tabs>
          <w:tab w:val="num" w:pos="2880"/>
        </w:tabs>
        <w:ind w:left="2880" w:hanging="360"/>
      </w:pPr>
      <w:rPr>
        <w:rFonts w:ascii="Arial" w:hAnsi="Arial" w:hint="default"/>
      </w:rPr>
    </w:lvl>
    <w:lvl w:ilvl="4" w:tplc="2F567AC8" w:tentative="1">
      <w:start w:val="1"/>
      <w:numFmt w:val="bullet"/>
      <w:lvlText w:val="•"/>
      <w:lvlJc w:val="left"/>
      <w:pPr>
        <w:tabs>
          <w:tab w:val="num" w:pos="3600"/>
        </w:tabs>
        <w:ind w:left="3600" w:hanging="360"/>
      </w:pPr>
      <w:rPr>
        <w:rFonts w:ascii="Arial" w:hAnsi="Arial" w:hint="default"/>
      </w:rPr>
    </w:lvl>
    <w:lvl w:ilvl="5" w:tplc="CC463C8C" w:tentative="1">
      <w:start w:val="1"/>
      <w:numFmt w:val="bullet"/>
      <w:lvlText w:val="•"/>
      <w:lvlJc w:val="left"/>
      <w:pPr>
        <w:tabs>
          <w:tab w:val="num" w:pos="4320"/>
        </w:tabs>
        <w:ind w:left="4320" w:hanging="360"/>
      </w:pPr>
      <w:rPr>
        <w:rFonts w:ascii="Arial" w:hAnsi="Arial" w:hint="default"/>
      </w:rPr>
    </w:lvl>
    <w:lvl w:ilvl="6" w:tplc="3B769A68" w:tentative="1">
      <w:start w:val="1"/>
      <w:numFmt w:val="bullet"/>
      <w:lvlText w:val="•"/>
      <w:lvlJc w:val="left"/>
      <w:pPr>
        <w:tabs>
          <w:tab w:val="num" w:pos="5040"/>
        </w:tabs>
        <w:ind w:left="5040" w:hanging="360"/>
      </w:pPr>
      <w:rPr>
        <w:rFonts w:ascii="Arial" w:hAnsi="Arial" w:hint="default"/>
      </w:rPr>
    </w:lvl>
    <w:lvl w:ilvl="7" w:tplc="060E9D10" w:tentative="1">
      <w:start w:val="1"/>
      <w:numFmt w:val="bullet"/>
      <w:lvlText w:val="•"/>
      <w:lvlJc w:val="left"/>
      <w:pPr>
        <w:tabs>
          <w:tab w:val="num" w:pos="5760"/>
        </w:tabs>
        <w:ind w:left="5760" w:hanging="360"/>
      </w:pPr>
      <w:rPr>
        <w:rFonts w:ascii="Arial" w:hAnsi="Arial" w:hint="default"/>
      </w:rPr>
    </w:lvl>
    <w:lvl w:ilvl="8" w:tplc="E072F55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3B7F4E"/>
    <w:multiLevelType w:val="hybridMultilevel"/>
    <w:tmpl w:val="9EBC06C8"/>
    <w:lvl w:ilvl="0" w:tplc="04090013">
      <w:start w:val="1"/>
      <w:numFmt w:val="upperRoman"/>
      <w:lvlText w:val="%1."/>
      <w:lvlJc w:val="right"/>
      <w:pPr>
        <w:tabs>
          <w:tab w:val="num" w:pos="1440"/>
        </w:tabs>
        <w:ind w:left="1440" w:hanging="180"/>
      </w:pPr>
    </w:lvl>
    <w:lvl w:ilvl="1" w:tplc="0409000F">
      <w:start w:val="1"/>
      <w:numFmt w:val="decimal"/>
      <w:lvlText w:val="%2."/>
      <w:lvlJc w:val="left"/>
      <w:pPr>
        <w:tabs>
          <w:tab w:val="num" w:pos="2160"/>
        </w:tabs>
        <w:ind w:left="2160" w:hanging="360"/>
      </w:pPr>
    </w:lvl>
    <w:lvl w:ilvl="2" w:tplc="0409000B">
      <w:start w:val="1"/>
      <w:numFmt w:val="bullet"/>
      <w:lvlText w:val=""/>
      <w:lvlJc w:val="left"/>
      <w:pPr>
        <w:tabs>
          <w:tab w:val="num" w:pos="3105"/>
        </w:tabs>
        <w:ind w:left="3105"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8956E08"/>
    <w:multiLevelType w:val="hybridMultilevel"/>
    <w:tmpl w:val="DE82DCB2"/>
    <w:lvl w:ilvl="0" w:tplc="1F460AE2">
      <w:start w:val="1"/>
      <w:numFmt w:val="decimal"/>
      <w:lvlText w:val="%1."/>
      <w:lvlJc w:val="left"/>
      <w:pPr>
        <w:tabs>
          <w:tab w:val="num" w:pos="1080"/>
        </w:tabs>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6ADE0CD5"/>
    <w:multiLevelType w:val="hybridMultilevel"/>
    <w:tmpl w:val="D068BEAC"/>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35" w15:restartNumberingAfterBreak="0">
    <w:nsid w:val="6D511A46"/>
    <w:multiLevelType w:val="multilevel"/>
    <w:tmpl w:val="1809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D36DC5"/>
    <w:multiLevelType w:val="hybridMultilevel"/>
    <w:tmpl w:val="9EBC06C8"/>
    <w:lvl w:ilvl="0" w:tplc="04090013">
      <w:start w:val="1"/>
      <w:numFmt w:val="upperRoman"/>
      <w:lvlText w:val="%1."/>
      <w:lvlJc w:val="right"/>
      <w:pPr>
        <w:tabs>
          <w:tab w:val="num" w:pos="1440"/>
        </w:tabs>
        <w:ind w:left="1440" w:hanging="180"/>
      </w:pPr>
    </w:lvl>
    <w:lvl w:ilvl="1" w:tplc="0409000F">
      <w:start w:val="1"/>
      <w:numFmt w:val="decimal"/>
      <w:lvlText w:val="%2."/>
      <w:lvlJc w:val="left"/>
      <w:pPr>
        <w:tabs>
          <w:tab w:val="num" w:pos="2160"/>
        </w:tabs>
        <w:ind w:left="2160" w:hanging="360"/>
      </w:pPr>
    </w:lvl>
    <w:lvl w:ilvl="2" w:tplc="0409000B">
      <w:start w:val="1"/>
      <w:numFmt w:val="bullet"/>
      <w:lvlText w:val=""/>
      <w:lvlJc w:val="left"/>
      <w:pPr>
        <w:tabs>
          <w:tab w:val="num" w:pos="3105"/>
        </w:tabs>
        <w:ind w:left="3105"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B53660E"/>
    <w:multiLevelType w:val="multilevel"/>
    <w:tmpl w:val="C46E2A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D711CBB"/>
    <w:multiLevelType w:val="hybridMultilevel"/>
    <w:tmpl w:val="C3F2C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FA54178"/>
    <w:multiLevelType w:val="multilevel"/>
    <w:tmpl w:val="BA7CC8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34"/>
  </w:num>
  <w:num w:numId="3">
    <w:abstractNumId w:val="28"/>
  </w:num>
  <w:num w:numId="4">
    <w:abstractNumId w:val="18"/>
  </w:num>
  <w:num w:numId="5">
    <w:abstractNumId w:val="15"/>
  </w:num>
  <w:num w:numId="6">
    <w:abstractNumId w:val="37"/>
  </w:num>
  <w:num w:numId="7">
    <w:abstractNumId w:val="6"/>
  </w:num>
  <w:num w:numId="8">
    <w:abstractNumId w:val="30"/>
  </w:num>
  <w:num w:numId="9">
    <w:abstractNumId w:val="20"/>
  </w:num>
  <w:num w:numId="10">
    <w:abstractNumId w:val="31"/>
  </w:num>
  <w:num w:numId="11">
    <w:abstractNumId w:val="38"/>
  </w:num>
  <w:num w:numId="12">
    <w:abstractNumId w:val="1"/>
  </w:num>
  <w:num w:numId="13">
    <w:abstractNumId w:val="4"/>
  </w:num>
  <w:num w:numId="14">
    <w:abstractNumId w:val="16"/>
  </w:num>
  <w:num w:numId="15">
    <w:abstractNumId w:val="23"/>
  </w:num>
  <w:num w:numId="16">
    <w:abstractNumId w:val="12"/>
  </w:num>
  <w:num w:numId="17">
    <w:abstractNumId w:val="35"/>
  </w:num>
  <w:num w:numId="18">
    <w:abstractNumId w:val="14"/>
  </w:num>
  <w:num w:numId="19">
    <w:abstractNumId w:val="13"/>
  </w:num>
  <w:num w:numId="20">
    <w:abstractNumId w:val="29"/>
  </w:num>
  <w:num w:numId="21">
    <w:abstractNumId w:val="17"/>
  </w:num>
  <w:num w:numId="22">
    <w:abstractNumId w:val="36"/>
  </w:num>
  <w:num w:numId="23">
    <w:abstractNumId w:val="32"/>
  </w:num>
  <w:num w:numId="24">
    <w:abstractNumId w:val="11"/>
  </w:num>
  <w:num w:numId="25">
    <w:abstractNumId w:val="26"/>
  </w:num>
  <w:num w:numId="26">
    <w:abstractNumId w:val="8"/>
  </w:num>
  <w:num w:numId="27">
    <w:abstractNumId w:val="24"/>
  </w:num>
  <w:num w:numId="28">
    <w:abstractNumId w:val="21"/>
  </w:num>
  <w:num w:numId="29">
    <w:abstractNumId w:val="22"/>
  </w:num>
  <w:num w:numId="30">
    <w:abstractNumId w:val="7"/>
  </w:num>
  <w:num w:numId="31">
    <w:abstractNumId w:val="19"/>
  </w:num>
  <w:num w:numId="32">
    <w:abstractNumId w:val="27"/>
  </w:num>
  <w:num w:numId="33">
    <w:abstractNumId w:val="0"/>
  </w:num>
  <w:num w:numId="34">
    <w:abstractNumId w:val="2"/>
  </w:num>
  <w:num w:numId="35">
    <w:abstractNumId w:val="5"/>
  </w:num>
  <w:num w:numId="36">
    <w:abstractNumId w:val="10"/>
  </w:num>
  <w:num w:numId="37">
    <w:abstractNumId w:val="39"/>
  </w:num>
  <w:num w:numId="38">
    <w:abstractNumId w:val="3"/>
  </w:num>
  <w:num w:numId="39">
    <w:abstractNumId w:val="25"/>
  </w:num>
  <w:num w:numId="40">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F2"/>
    <w:rsid w:val="000002E3"/>
    <w:rsid w:val="00004E03"/>
    <w:rsid w:val="0000571A"/>
    <w:rsid w:val="0000655C"/>
    <w:rsid w:val="00007003"/>
    <w:rsid w:val="00007AAD"/>
    <w:rsid w:val="00010BCC"/>
    <w:rsid w:val="00012621"/>
    <w:rsid w:val="00014FD7"/>
    <w:rsid w:val="00016DC6"/>
    <w:rsid w:val="00016E64"/>
    <w:rsid w:val="00022E83"/>
    <w:rsid w:val="00023340"/>
    <w:rsid w:val="00026CEF"/>
    <w:rsid w:val="0002712C"/>
    <w:rsid w:val="00035351"/>
    <w:rsid w:val="00037EEB"/>
    <w:rsid w:val="000422CD"/>
    <w:rsid w:val="00042E5C"/>
    <w:rsid w:val="00051525"/>
    <w:rsid w:val="0006173A"/>
    <w:rsid w:val="00063EDA"/>
    <w:rsid w:val="00066134"/>
    <w:rsid w:val="00070E06"/>
    <w:rsid w:val="00074E6D"/>
    <w:rsid w:val="000752D4"/>
    <w:rsid w:val="00080E03"/>
    <w:rsid w:val="000932F5"/>
    <w:rsid w:val="000A100B"/>
    <w:rsid w:val="000A4B08"/>
    <w:rsid w:val="000B174B"/>
    <w:rsid w:val="000B1C20"/>
    <w:rsid w:val="000B228F"/>
    <w:rsid w:val="000B4A2B"/>
    <w:rsid w:val="000C3C72"/>
    <w:rsid w:val="000C44BB"/>
    <w:rsid w:val="000C5F59"/>
    <w:rsid w:val="000C6C49"/>
    <w:rsid w:val="000D0959"/>
    <w:rsid w:val="000D35AB"/>
    <w:rsid w:val="000D54BF"/>
    <w:rsid w:val="000D5BAD"/>
    <w:rsid w:val="000E3EEA"/>
    <w:rsid w:val="000E4176"/>
    <w:rsid w:val="000E6A0D"/>
    <w:rsid w:val="000E74CD"/>
    <w:rsid w:val="000F1BED"/>
    <w:rsid w:val="000F394E"/>
    <w:rsid w:val="000F4557"/>
    <w:rsid w:val="000F492F"/>
    <w:rsid w:val="000F725A"/>
    <w:rsid w:val="0010219A"/>
    <w:rsid w:val="00104BFC"/>
    <w:rsid w:val="00107E04"/>
    <w:rsid w:val="00110D78"/>
    <w:rsid w:val="00111223"/>
    <w:rsid w:val="00111B41"/>
    <w:rsid w:val="001128CE"/>
    <w:rsid w:val="001141EC"/>
    <w:rsid w:val="0012032F"/>
    <w:rsid w:val="001350F5"/>
    <w:rsid w:val="00135FA3"/>
    <w:rsid w:val="00136C39"/>
    <w:rsid w:val="0014106A"/>
    <w:rsid w:val="001516B0"/>
    <w:rsid w:val="00151CCF"/>
    <w:rsid w:val="00151E4A"/>
    <w:rsid w:val="00156DDF"/>
    <w:rsid w:val="00162943"/>
    <w:rsid w:val="001657C1"/>
    <w:rsid w:val="00170FD6"/>
    <w:rsid w:val="00171DD2"/>
    <w:rsid w:val="001750C6"/>
    <w:rsid w:val="00177513"/>
    <w:rsid w:val="00181391"/>
    <w:rsid w:val="0018467C"/>
    <w:rsid w:val="00185121"/>
    <w:rsid w:val="00186B03"/>
    <w:rsid w:val="00190E88"/>
    <w:rsid w:val="00197625"/>
    <w:rsid w:val="00197A1A"/>
    <w:rsid w:val="00197BF0"/>
    <w:rsid w:val="001A2443"/>
    <w:rsid w:val="001A5BD3"/>
    <w:rsid w:val="001A72FE"/>
    <w:rsid w:val="001B38EC"/>
    <w:rsid w:val="001B450A"/>
    <w:rsid w:val="001C0486"/>
    <w:rsid w:val="001C166B"/>
    <w:rsid w:val="001C465F"/>
    <w:rsid w:val="001C4FA8"/>
    <w:rsid w:val="001C51BE"/>
    <w:rsid w:val="001D4508"/>
    <w:rsid w:val="001D4BDF"/>
    <w:rsid w:val="001E0A5F"/>
    <w:rsid w:val="001E4D2C"/>
    <w:rsid w:val="001E7B44"/>
    <w:rsid w:val="001F10FB"/>
    <w:rsid w:val="001F1AC1"/>
    <w:rsid w:val="001F4000"/>
    <w:rsid w:val="001F4BA4"/>
    <w:rsid w:val="001F5E44"/>
    <w:rsid w:val="001F5FED"/>
    <w:rsid w:val="00205389"/>
    <w:rsid w:val="00205945"/>
    <w:rsid w:val="00205FCE"/>
    <w:rsid w:val="002128FC"/>
    <w:rsid w:val="00217BD7"/>
    <w:rsid w:val="0022272D"/>
    <w:rsid w:val="0022337E"/>
    <w:rsid w:val="002237D8"/>
    <w:rsid w:val="00225D4A"/>
    <w:rsid w:val="00227AE3"/>
    <w:rsid w:val="00230DD8"/>
    <w:rsid w:val="00230EB8"/>
    <w:rsid w:val="002322D0"/>
    <w:rsid w:val="00232A3D"/>
    <w:rsid w:val="0023408F"/>
    <w:rsid w:val="0024331B"/>
    <w:rsid w:val="00247007"/>
    <w:rsid w:val="00247528"/>
    <w:rsid w:val="00265C90"/>
    <w:rsid w:val="00273CB1"/>
    <w:rsid w:val="00274B70"/>
    <w:rsid w:val="002758F4"/>
    <w:rsid w:val="00276252"/>
    <w:rsid w:val="0028227B"/>
    <w:rsid w:val="00283187"/>
    <w:rsid w:val="00284790"/>
    <w:rsid w:val="00284A7B"/>
    <w:rsid w:val="00293796"/>
    <w:rsid w:val="0029488D"/>
    <w:rsid w:val="00296EF2"/>
    <w:rsid w:val="002A20DF"/>
    <w:rsid w:val="002A3F1A"/>
    <w:rsid w:val="002A4A19"/>
    <w:rsid w:val="002B04EB"/>
    <w:rsid w:val="002B16C2"/>
    <w:rsid w:val="002B243C"/>
    <w:rsid w:val="002C0ACB"/>
    <w:rsid w:val="002C193A"/>
    <w:rsid w:val="002C3497"/>
    <w:rsid w:val="002C4242"/>
    <w:rsid w:val="002C67EC"/>
    <w:rsid w:val="002C74B1"/>
    <w:rsid w:val="002D0D5F"/>
    <w:rsid w:val="002D7284"/>
    <w:rsid w:val="002F4471"/>
    <w:rsid w:val="002F5100"/>
    <w:rsid w:val="00300688"/>
    <w:rsid w:val="00306283"/>
    <w:rsid w:val="0030740E"/>
    <w:rsid w:val="00311E72"/>
    <w:rsid w:val="00312739"/>
    <w:rsid w:val="0032003F"/>
    <w:rsid w:val="00322802"/>
    <w:rsid w:val="003300B0"/>
    <w:rsid w:val="00334502"/>
    <w:rsid w:val="0033541B"/>
    <w:rsid w:val="00336024"/>
    <w:rsid w:val="00340E4D"/>
    <w:rsid w:val="003418FA"/>
    <w:rsid w:val="00346EF2"/>
    <w:rsid w:val="00364375"/>
    <w:rsid w:val="00370FC0"/>
    <w:rsid w:val="00375320"/>
    <w:rsid w:val="00375E9E"/>
    <w:rsid w:val="003779BD"/>
    <w:rsid w:val="00380962"/>
    <w:rsid w:val="003812E3"/>
    <w:rsid w:val="00382F71"/>
    <w:rsid w:val="0038532A"/>
    <w:rsid w:val="003863B7"/>
    <w:rsid w:val="00390E92"/>
    <w:rsid w:val="00393D54"/>
    <w:rsid w:val="00395CF9"/>
    <w:rsid w:val="00397C29"/>
    <w:rsid w:val="003A3E45"/>
    <w:rsid w:val="003A5E3D"/>
    <w:rsid w:val="003B168E"/>
    <w:rsid w:val="003B6A0B"/>
    <w:rsid w:val="003C0565"/>
    <w:rsid w:val="003C0F2A"/>
    <w:rsid w:val="003C35C9"/>
    <w:rsid w:val="003C79C7"/>
    <w:rsid w:val="003D73A5"/>
    <w:rsid w:val="003E0E83"/>
    <w:rsid w:val="003E1510"/>
    <w:rsid w:val="003E1D11"/>
    <w:rsid w:val="003E2155"/>
    <w:rsid w:val="003E2FA1"/>
    <w:rsid w:val="003E4BFF"/>
    <w:rsid w:val="003E4E2D"/>
    <w:rsid w:val="003F5328"/>
    <w:rsid w:val="004055FA"/>
    <w:rsid w:val="0042249C"/>
    <w:rsid w:val="004246F2"/>
    <w:rsid w:val="00424E39"/>
    <w:rsid w:val="00431743"/>
    <w:rsid w:val="00431832"/>
    <w:rsid w:val="004328DA"/>
    <w:rsid w:val="00434F47"/>
    <w:rsid w:val="00435C55"/>
    <w:rsid w:val="00441EF5"/>
    <w:rsid w:val="00445AD2"/>
    <w:rsid w:val="00450A0B"/>
    <w:rsid w:val="00455B2E"/>
    <w:rsid w:val="00456C71"/>
    <w:rsid w:val="004577D9"/>
    <w:rsid w:val="004659DE"/>
    <w:rsid w:val="00466993"/>
    <w:rsid w:val="00470E8D"/>
    <w:rsid w:val="004759A6"/>
    <w:rsid w:val="00476498"/>
    <w:rsid w:val="004767CA"/>
    <w:rsid w:val="00482252"/>
    <w:rsid w:val="004835FF"/>
    <w:rsid w:val="00485C19"/>
    <w:rsid w:val="00486188"/>
    <w:rsid w:val="00491A59"/>
    <w:rsid w:val="004941CF"/>
    <w:rsid w:val="0049587A"/>
    <w:rsid w:val="00496506"/>
    <w:rsid w:val="004B47A3"/>
    <w:rsid w:val="004C1B46"/>
    <w:rsid w:val="004C401A"/>
    <w:rsid w:val="004D58BC"/>
    <w:rsid w:val="004D676E"/>
    <w:rsid w:val="004D70D5"/>
    <w:rsid w:val="004E58CB"/>
    <w:rsid w:val="004F18DD"/>
    <w:rsid w:val="004F27BD"/>
    <w:rsid w:val="004F5632"/>
    <w:rsid w:val="004F7DCB"/>
    <w:rsid w:val="004F7F06"/>
    <w:rsid w:val="00505094"/>
    <w:rsid w:val="005213F8"/>
    <w:rsid w:val="0052338E"/>
    <w:rsid w:val="0052436E"/>
    <w:rsid w:val="00532777"/>
    <w:rsid w:val="00533878"/>
    <w:rsid w:val="00533F75"/>
    <w:rsid w:val="00534EDF"/>
    <w:rsid w:val="00543D04"/>
    <w:rsid w:val="0054694E"/>
    <w:rsid w:val="005515EC"/>
    <w:rsid w:val="00551B39"/>
    <w:rsid w:val="00554599"/>
    <w:rsid w:val="005561FE"/>
    <w:rsid w:val="00557518"/>
    <w:rsid w:val="00563B8C"/>
    <w:rsid w:val="0056774D"/>
    <w:rsid w:val="0057038F"/>
    <w:rsid w:val="00573A94"/>
    <w:rsid w:val="00573C3C"/>
    <w:rsid w:val="00584885"/>
    <w:rsid w:val="005859B6"/>
    <w:rsid w:val="005919AB"/>
    <w:rsid w:val="005A1D3F"/>
    <w:rsid w:val="005A6803"/>
    <w:rsid w:val="005A6C8D"/>
    <w:rsid w:val="005B5187"/>
    <w:rsid w:val="005B638C"/>
    <w:rsid w:val="005C022C"/>
    <w:rsid w:val="005C0E58"/>
    <w:rsid w:val="005C1050"/>
    <w:rsid w:val="005C137B"/>
    <w:rsid w:val="005C1A1A"/>
    <w:rsid w:val="005C1AD1"/>
    <w:rsid w:val="005C5D76"/>
    <w:rsid w:val="005C7E9B"/>
    <w:rsid w:val="005D72BA"/>
    <w:rsid w:val="005D7EF3"/>
    <w:rsid w:val="005E5526"/>
    <w:rsid w:val="005E6748"/>
    <w:rsid w:val="005E6C9C"/>
    <w:rsid w:val="005F0C4B"/>
    <w:rsid w:val="005F3595"/>
    <w:rsid w:val="005F4771"/>
    <w:rsid w:val="00601FE3"/>
    <w:rsid w:val="0060287E"/>
    <w:rsid w:val="006028AC"/>
    <w:rsid w:val="00613419"/>
    <w:rsid w:val="0061522B"/>
    <w:rsid w:val="006161D5"/>
    <w:rsid w:val="006168F4"/>
    <w:rsid w:val="00624C13"/>
    <w:rsid w:val="00625A41"/>
    <w:rsid w:val="00627A0F"/>
    <w:rsid w:val="00630140"/>
    <w:rsid w:val="006305FA"/>
    <w:rsid w:val="006354F5"/>
    <w:rsid w:val="00635FE4"/>
    <w:rsid w:val="00640822"/>
    <w:rsid w:val="0064648E"/>
    <w:rsid w:val="006465DE"/>
    <w:rsid w:val="00654A1C"/>
    <w:rsid w:val="00656711"/>
    <w:rsid w:val="006575B3"/>
    <w:rsid w:val="006735F2"/>
    <w:rsid w:val="00685731"/>
    <w:rsid w:val="00687FA6"/>
    <w:rsid w:val="00691036"/>
    <w:rsid w:val="00694AD2"/>
    <w:rsid w:val="0069591A"/>
    <w:rsid w:val="00697215"/>
    <w:rsid w:val="006A09E6"/>
    <w:rsid w:val="006A64BB"/>
    <w:rsid w:val="006A79B1"/>
    <w:rsid w:val="006B0044"/>
    <w:rsid w:val="006B1C02"/>
    <w:rsid w:val="006B4C38"/>
    <w:rsid w:val="006B6175"/>
    <w:rsid w:val="006C247B"/>
    <w:rsid w:val="006C58DC"/>
    <w:rsid w:val="006D1952"/>
    <w:rsid w:val="006D56A5"/>
    <w:rsid w:val="006D7B64"/>
    <w:rsid w:val="006E1DD1"/>
    <w:rsid w:val="006E326E"/>
    <w:rsid w:val="006E5D54"/>
    <w:rsid w:val="006F0A06"/>
    <w:rsid w:val="006F1BCD"/>
    <w:rsid w:val="006F28CA"/>
    <w:rsid w:val="006F6C9D"/>
    <w:rsid w:val="00710F6F"/>
    <w:rsid w:val="007129CD"/>
    <w:rsid w:val="00715279"/>
    <w:rsid w:val="00717421"/>
    <w:rsid w:val="007204C9"/>
    <w:rsid w:val="0072092E"/>
    <w:rsid w:val="00723A26"/>
    <w:rsid w:val="00724168"/>
    <w:rsid w:val="00727A64"/>
    <w:rsid w:val="00730BF4"/>
    <w:rsid w:val="00733552"/>
    <w:rsid w:val="00737FF8"/>
    <w:rsid w:val="00742835"/>
    <w:rsid w:val="00743D03"/>
    <w:rsid w:val="00745BB2"/>
    <w:rsid w:val="007538EE"/>
    <w:rsid w:val="007539DA"/>
    <w:rsid w:val="0075480E"/>
    <w:rsid w:val="007565C7"/>
    <w:rsid w:val="00756E5F"/>
    <w:rsid w:val="0076114C"/>
    <w:rsid w:val="00761B33"/>
    <w:rsid w:val="00761E3C"/>
    <w:rsid w:val="007660B9"/>
    <w:rsid w:val="007703F9"/>
    <w:rsid w:val="00772652"/>
    <w:rsid w:val="00773390"/>
    <w:rsid w:val="0077472B"/>
    <w:rsid w:val="00775B4E"/>
    <w:rsid w:val="007760E4"/>
    <w:rsid w:val="007813BB"/>
    <w:rsid w:val="00784272"/>
    <w:rsid w:val="00785A45"/>
    <w:rsid w:val="00786EA4"/>
    <w:rsid w:val="0079152C"/>
    <w:rsid w:val="007A106A"/>
    <w:rsid w:val="007A5ABE"/>
    <w:rsid w:val="007B0B65"/>
    <w:rsid w:val="007B2938"/>
    <w:rsid w:val="007B4C8B"/>
    <w:rsid w:val="007B72AB"/>
    <w:rsid w:val="007B75B9"/>
    <w:rsid w:val="007C29C8"/>
    <w:rsid w:val="007D2C82"/>
    <w:rsid w:val="007D4E75"/>
    <w:rsid w:val="007D6C34"/>
    <w:rsid w:val="007E07ED"/>
    <w:rsid w:val="007E07F7"/>
    <w:rsid w:val="007E202B"/>
    <w:rsid w:val="007E2A54"/>
    <w:rsid w:val="007E2A9A"/>
    <w:rsid w:val="007E7F6A"/>
    <w:rsid w:val="007F0C85"/>
    <w:rsid w:val="007F4C2E"/>
    <w:rsid w:val="007F5CF5"/>
    <w:rsid w:val="007F6363"/>
    <w:rsid w:val="00802E9C"/>
    <w:rsid w:val="0080328E"/>
    <w:rsid w:val="008060E2"/>
    <w:rsid w:val="00806ACC"/>
    <w:rsid w:val="0081040A"/>
    <w:rsid w:val="008124C6"/>
    <w:rsid w:val="00823584"/>
    <w:rsid w:val="00823E49"/>
    <w:rsid w:val="00823E71"/>
    <w:rsid w:val="00823EEB"/>
    <w:rsid w:val="008259AD"/>
    <w:rsid w:val="008266DF"/>
    <w:rsid w:val="00833CF2"/>
    <w:rsid w:val="00837A05"/>
    <w:rsid w:val="00845130"/>
    <w:rsid w:val="00845519"/>
    <w:rsid w:val="00846903"/>
    <w:rsid w:val="00852A69"/>
    <w:rsid w:val="0085786B"/>
    <w:rsid w:val="00864EBF"/>
    <w:rsid w:val="008708FA"/>
    <w:rsid w:val="00870A34"/>
    <w:rsid w:val="00875A6E"/>
    <w:rsid w:val="00877C64"/>
    <w:rsid w:val="00885A10"/>
    <w:rsid w:val="008913E9"/>
    <w:rsid w:val="00892C4D"/>
    <w:rsid w:val="00892DA4"/>
    <w:rsid w:val="008959B4"/>
    <w:rsid w:val="008979B1"/>
    <w:rsid w:val="008A2D0B"/>
    <w:rsid w:val="008A469B"/>
    <w:rsid w:val="008A7734"/>
    <w:rsid w:val="008A7E85"/>
    <w:rsid w:val="008B1022"/>
    <w:rsid w:val="008B12CC"/>
    <w:rsid w:val="008B5E17"/>
    <w:rsid w:val="008C0327"/>
    <w:rsid w:val="008C1D17"/>
    <w:rsid w:val="008C2C1E"/>
    <w:rsid w:val="008C3173"/>
    <w:rsid w:val="008C335C"/>
    <w:rsid w:val="008C68F8"/>
    <w:rsid w:val="008C6EC9"/>
    <w:rsid w:val="008C7BE8"/>
    <w:rsid w:val="008D29B7"/>
    <w:rsid w:val="008D3CD2"/>
    <w:rsid w:val="008E1E92"/>
    <w:rsid w:val="008E3008"/>
    <w:rsid w:val="008E40BE"/>
    <w:rsid w:val="008E724A"/>
    <w:rsid w:val="008F00B7"/>
    <w:rsid w:val="008F27E0"/>
    <w:rsid w:val="008F6A01"/>
    <w:rsid w:val="008F6DC1"/>
    <w:rsid w:val="0090073B"/>
    <w:rsid w:val="00901869"/>
    <w:rsid w:val="00910A16"/>
    <w:rsid w:val="00911209"/>
    <w:rsid w:val="009129F9"/>
    <w:rsid w:val="0091418F"/>
    <w:rsid w:val="009209F6"/>
    <w:rsid w:val="0092345E"/>
    <w:rsid w:val="00925177"/>
    <w:rsid w:val="0092517C"/>
    <w:rsid w:val="00925BC0"/>
    <w:rsid w:val="00926C2E"/>
    <w:rsid w:val="00927549"/>
    <w:rsid w:val="009304C0"/>
    <w:rsid w:val="00930914"/>
    <w:rsid w:val="00930F8A"/>
    <w:rsid w:val="00933050"/>
    <w:rsid w:val="00933E06"/>
    <w:rsid w:val="00937275"/>
    <w:rsid w:val="00937622"/>
    <w:rsid w:val="00943FAF"/>
    <w:rsid w:val="00950618"/>
    <w:rsid w:val="00956522"/>
    <w:rsid w:val="0095667B"/>
    <w:rsid w:val="00957C62"/>
    <w:rsid w:val="00957D8E"/>
    <w:rsid w:val="00964D90"/>
    <w:rsid w:val="00965151"/>
    <w:rsid w:val="0096572E"/>
    <w:rsid w:val="00966A8D"/>
    <w:rsid w:val="00973458"/>
    <w:rsid w:val="00974114"/>
    <w:rsid w:val="00984F35"/>
    <w:rsid w:val="009851ED"/>
    <w:rsid w:val="00985F1A"/>
    <w:rsid w:val="0098645E"/>
    <w:rsid w:val="0098657B"/>
    <w:rsid w:val="00986CA8"/>
    <w:rsid w:val="009870F4"/>
    <w:rsid w:val="00987DBE"/>
    <w:rsid w:val="009974DB"/>
    <w:rsid w:val="00997526"/>
    <w:rsid w:val="009A5476"/>
    <w:rsid w:val="009B47AE"/>
    <w:rsid w:val="009C0BFF"/>
    <w:rsid w:val="009C3BDC"/>
    <w:rsid w:val="009C432F"/>
    <w:rsid w:val="009D1663"/>
    <w:rsid w:val="009D2007"/>
    <w:rsid w:val="009D7DCC"/>
    <w:rsid w:val="009E6F9B"/>
    <w:rsid w:val="009E74B4"/>
    <w:rsid w:val="009E756B"/>
    <w:rsid w:val="009F0672"/>
    <w:rsid w:val="009F07C4"/>
    <w:rsid w:val="009F28DB"/>
    <w:rsid w:val="009F34B8"/>
    <w:rsid w:val="00A0602A"/>
    <w:rsid w:val="00A06C1D"/>
    <w:rsid w:val="00A10F39"/>
    <w:rsid w:val="00A12BEF"/>
    <w:rsid w:val="00A16775"/>
    <w:rsid w:val="00A21DFD"/>
    <w:rsid w:val="00A26BDD"/>
    <w:rsid w:val="00A30D17"/>
    <w:rsid w:val="00A33B80"/>
    <w:rsid w:val="00A36C2F"/>
    <w:rsid w:val="00A37AC5"/>
    <w:rsid w:val="00A41E62"/>
    <w:rsid w:val="00A429A4"/>
    <w:rsid w:val="00A526EB"/>
    <w:rsid w:val="00A62F52"/>
    <w:rsid w:val="00A67871"/>
    <w:rsid w:val="00A70070"/>
    <w:rsid w:val="00A7018A"/>
    <w:rsid w:val="00A80C90"/>
    <w:rsid w:val="00A83C29"/>
    <w:rsid w:val="00A8623F"/>
    <w:rsid w:val="00A875C8"/>
    <w:rsid w:val="00A9686C"/>
    <w:rsid w:val="00A97C03"/>
    <w:rsid w:val="00AA50B5"/>
    <w:rsid w:val="00AA531B"/>
    <w:rsid w:val="00AA6AD3"/>
    <w:rsid w:val="00AB11FA"/>
    <w:rsid w:val="00AB32B3"/>
    <w:rsid w:val="00AB38F9"/>
    <w:rsid w:val="00AC1EDF"/>
    <w:rsid w:val="00AC1F64"/>
    <w:rsid w:val="00AC6E6B"/>
    <w:rsid w:val="00AC6F73"/>
    <w:rsid w:val="00AC7402"/>
    <w:rsid w:val="00AD0969"/>
    <w:rsid w:val="00AD29DC"/>
    <w:rsid w:val="00AD2DCA"/>
    <w:rsid w:val="00AE0659"/>
    <w:rsid w:val="00AE3BC8"/>
    <w:rsid w:val="00AE4553"/>
    <w:rsid w:val="00AE45DD"/>
    <w:rsid w:val="00AE5178"/>
    <w:rsid w:val="00AF1044"/>
    <w:rsid w:val="00AF3E88"/>
    <w:rsid w:val="00B025E1"/>
    <w:rsid w:val="00B0547D"/>
    <w:rsid w:val="00B075F0"/>
    <w:rsid w:val="00B11781"/>
    <w:rsid w:val="00B13255"/>
    <w:rsid w:val="00B13590"/>
    <w:rsid w:val="00B13CE0"/>
    <w:rsid w:val="00B14BA4"/>
    <w:rsid w:val="00B22C86"/>
    <w:rsid w:val="00B23D5F"/>
    <w:rsid w:val="00B24D06"/>
    <w:rsid w:val="00B26846"/>
    <w:rsid w:val="00B2764C"/>
    <w:rsid w:val="00B467D2"/>
    <w:rsid w:val="00B52790"/>
    <w:rsid w:val="00B61502"/>
    <w:rsid w:val="00B645BA"/>
    <w:rsid w:val="00B71F74"/>
    <w:rsid w:val="00B73B3F"/>
    <w:rsid w:val="00B73D43"/>
    <w:rsid w:val="00B82E4D"/>
    <w:rsid w:val="00B83465"/>
    <w:rsid w:val="00B85CAA"/>
    <w:rsid w:val="00B8646A"/>
    <w:rsid w:val="00B8678A"/>
    <w:rsid w:val="00B86AF8"/>
    <w:rsid w:val="00B90B1B"/>
    <w:rsid w:val="00B91F53"/>
    <w:rsid w:val="00B97512"/>
    <w:rsid w:val="00BA466F"/>
    <w:rsid w:val="00BA76CC"/>
    <w:rsid w:val="00BB0273"/>
    <w:rsid w:val="00BB17CF"/>
    <w:rsid w:val="00BB4BFD"/>
    <w:rsid w:val="00BB6C63"/>
    <w:rsid w:val="00BB7FB6"/>
    <w:rsid w:val="00BC0EBB"/>
    <w:rsid w:val="00BC1765"/>
    <w:rsid w:val="00BC5694"/>
    <w:rsid w:val="00BD53F3"/>
    <w:rsid w:val="00BE2C9C"/>
    <w:rsid w:val="00BE4968"/>
    <w:rsid w:val="00BE4B6B"/>
    <w:rsid w:val="00BE59A3"/>
    <w:rsid w:val="00BE5AE8"/>
    <w:rsid w:val="00BE7DF3"/>
    <w:rsid w:val="00BF1681"/>
    <w:rsid w:val="00BF4599"/>
    <w:rsid w:val="00C026C6"/>
    <w:rsid w:val="00C07C28"/>
    <w:rsid w:val="00C10C0C"/>
    <w:rsid w:val="00C111C2"/>
    <w:rsid w:val="00C11EA6"/>
    <w:rsid w:val="00C138A9"/>
    <w:rsid w:val="00C1686D"/>
    <w:rsid w:val="00C2091B"/>
    <w:rsid w:val="00C20D91"/>
    <w:rsid w:val="00C22D77"/>
    <w:rsid w:val="00C2679E"/>
    <w:rsid w:val="00C32529"/>
    <w:rsid w:val="00C34FB1"/>
    <w:rsid w:val="00C50D72"/>
    <w:rsid w:val="00C50E24"/>
    <w:rsid w:val="00C50E38"/>
    <w:rsid w:val="00C54169"/>
    <w:rsid w:val="00C63485"/>
    <w:rsid w:val="00C645A5"/>
    <w:rsid w:val="00C71FC3"/>
    <w:rsid w:val="00C72AC4"/>
    <w:rsid w:val="00C818B7"/>
    <w:rsid w:val="00C91AA6"/>
    <w:rsid w:val="00C92336"/>
    <w:rsid w:val="00C96802"/>
    <w:rsid w:val="00CA144F"/>
    <w:rsid w:val="00CA3114"/>
    <w:rsid w:val="00CA38F6"/>
    <w:rsid w:val="00CA62A5"/>
    <w:rsid w:val="00CA633A"/>
    <w:rsid w:val="00CA7D27"/>
    <w:rsid w:val="00CC002C"/>
    <w:rsid w:val="00CC2BE2"/>
    <w:rsid w:val="00CC797B"/>
    <w:rsid w:val="00CD431B"/>
    <w:rsid w:val="00CD7865"/>
    <w:rsid w:val="00CD78E8"/>
    <w:rsid w:val="00CE259F"/>
    <w:rsid w:val="00CF1EEF"/>
    <w:rsid w:val="00CF2E92"/>
    <w:rsid w:val="00CF6EE0"/>
    <w:rsid w:val="00CF7EA2"/>
    <w:rsid w:val="00D01466"/>
    <w:rsid w:val="00D03F05"/>
    <w:rsid w:val="00D0537F"/>
    <w:rsid w:val="00D07328"/>
    <w:rsid w:val="00D12A76"/>
    <w:rsid w:val="00D14CDA"/>
    <w:rsid w:val="00D169EC"/>
    <w:rsid w:val="00D2010C"/>
    <w:rsid w:val="00D2438D"/>
    <w:rsid w:val="00D26337"/>
    <w:rsid w:val="00D34C05"/>
    <w:rsid w:val="00D35BAF"/>
    <w:rsid w:val="00D379A1"/>
    <w:rsid w:val="00D41C9F"/>
    <w:rsid w:val="00D42162"/>
    <w:rsid w:val="00D44025"/>
    <w:rsid w:val="00D453B5"/>
    <w:rsid w:val="00D470BF"/>
    <w:rsid w:val="00D501DF"/>
    <w:rsid w:val="00D50403"/>
    <w:rsid w:val="00D5076B"/>
    <w:rsid w:val="00D51700"/>
    <w:rsid w:val="00D5265D"/>
    <w:rsid w:val="00D52AF5"/>
    <w:rsid w:val="00D52F98"/>
    <w:rsid w:val="00D55AD2"/>
    <w:rsid w:val="00D57068"/>
    <w:rsid w:val="00D57734"/>
    <w:rsid w:val="00D639AB"/>
    <w:rsid w:val="00D66A13"/>
    <w:rsid w:val="00D736C8"/>
    <w:rsid w:val="00D74A4E"/>
    <w:rsid w:val="00D75C0E"/>
    <w:rsid w:val="00D81BE5"/>
    <w:rsid w:val="00D83B33"/>
    <w:rsid w:val="00D85083"/>
    <w:rsid w:val="00D85B08"/>
    <w:rsid w:val="00D91176"/>
    <w:rsid w:val="00D92248"/>
    <w:rsid w:val="00D942FA"/>
    <w:rsid w:val="00D94EFD"/>
    <w:rsid w:val="00D96689"/>
    <w:rsid w:val="00D97EA4"/>
    <w:rsid w:val="00DA0EC7"/>
    <w:rsid w:val="00DA2509"/>
    <w:rsid w:val="00DA3A8A"/>
    <w:rsid w:val="00DA3E72"/>
    <w:rsid w:val="00DA4288"/>
    <w:rsid w:val="00DA54AD"/>
    <w:rsid w:val="00DA684B"/>
    <w:rsid w:val="00DB21F9"/>
    <w:rsid w:val="00DB3C10"/>
    <w:rsid w:val="00DB763E"/>
    <w:rsid w:val="00DB7CA7"/>
    <w:rsid w:val="00DB7F2F"/>
    <w:rsid w:val="00DC18CC"/>
    <w:rsid w:val="00DC2C52"/>
    <w:rsid w:val="00DD0531"/>
    <w:rsid w:val="00DD402A"/>
    <w:rsid w:val="00DF0C50"/>
    <w:rsid w:val="00E01F15"/>
    <w:rsid w:val="00E04CFB"/>
    <w:rsid w:val="00E062C1"/>
    <w:rsid w:val="00E12422"/>
    <w:rsid w:val="00E124D6"/>
    <w:rsid w:val="00E12917"/>
    <w:rsid w:val="00E13BD4"/>
    <w:rsid w:val="00E237DD"/>
    <w:rsid w:val="00E257CC"/>
    <w:rsid w:val="00E30619"/>
    <w:rsid w:val="00E31B1C"/>
    <w:rsid w:val="00E35068"/>
    <w:rsid w:val="00E41D22"/>
    <w:rsid w:val="00E51742"/>
    <w:rsid w:val="00E65C4B"/>
    <w:rsid w:val="00E70575"/>
    <w:rsid w:val="00E74516"/>
    <w:rsid w:val="00E75D5F"/>
    <w:rsid w:val="00E7620A"/>
    <w:rsid w:val="00E85881"/>
    <w:rsid w:val="00EA4549"/>
    <w:rsid w:val="00EA4959"/>
    <w:rsid w:val="00EA64F0"/>
    <w:rsid w:val="00EB295B"/>
    <w:rsid w:val="00EB45C2"/>
    <w:rsid w:val="00EC1972"/>
    <w:rsid w:val="00EC2972"/>
    <w:rsid w:val="00EC2A0B"/>
    <w:rsid w:val="00EC3941"/>
    <w:rsid w:val="00EC513A"/>
    <w:rsid w:val="00EC62EC"/>
    <w:rsid w:val="00EC673B"/>
    <w:rsid w:val="00ED124A"/>
    <w:rsid w:val="00ED1836"/>
    <w:rsid w:val="00ED634E"/>
    <w:rsid w:val="00ED72BD"/>
    <w:rsid w:val="00EE3515"/>
    <w:rsid w:val="00EF35DC"/>
    <w:rsid w:val="00F05375"/>
    <w:rsid w:val="00F12DDC"/>
    <w:rsid w:val="00F130B1"/>
    <w:rsid w:val="00F166B3"/>
    <w:rsid w:val="00F17062"/>
    <w:rsid w:val="00F34E98"/>
    <w:rsid w:val="00F36B87"/>
    <w:rsid w:val="00F40597"/>
    <w:rsid w:val="00F42E45"/>
    <w:rsid w:val="00F4321A"/>
    <w:rsid w:val="00F44E55"/>
    <w:rsid w:val="00F4611D"/>
    <w:rsid w:val="00F465DA"/>
    <w:rsid w:val="00F5064E"/>
    <w:rsid w:val="00F51066"/>
    <w:rsid w:val="00F5177B"/>
    <w:rsid w:val="00F5663D"/>
    <w:rsid w:val="00F647AA"/>
    <w:rsid w:val="00F6595C"/>
    <w:rsid w:val="00F70605"/>
    <w:rsid w:val="00F717FC"/>
    <w:rsid w:val="00F74E20"/>
    <w:rsid w:val="00F75172"/>
    <w:rsid w:val="00F752B6"/>
    <w:rsid w:val="00F75E18"/>
    <w:rsid w:val="00F76489"/>
    <w:rsid w:val="00F840B2"/>
    <w:rsid w:val="00F84A34"/>
    <w:rsid w:val="00F85661"/>
    <w:rsid w:val="00F92A50"/>
    <w:rsid w:val="00F94972"/>
    <w:rsid w:val="00F9651A"/>
    <w:rsid w:val="00FA0866"/>
    <w:rsid w:val="00FA73D8"/>
    <w:rsid w:val="00FB060F"/>
    <w:rsid w:val="00FB283F"/>
    <w:rsid w:val="00FB47DC"/>
    <w:rsid w:val="00FB4965"/>
    <w:rsid w:val="00FB60C2"/>
    <w:rsid w:val="00FC169B"/>
    <w:rsid w:val="00FC53FF"/>
    <w:rsid w:val="00FC5B34"/>
    <w:rsid w:val="00FD35E1"/>
    <w:rsid w:val="00FD6334"/>
    <w:rsid w:val="00FD7611"/>
    <w:rsid w:val="00FE3147"/>
    <w:rsid w:val="00FE3FAA"/>
    <w:rsid w:val="00FE7121"/>
    <w:rsid w:val="00FF0BE6"/>
    <w:rsid w:val="00FF3AFD"/>
    <w:rsid w:val="00FF3BE0"/>
    <w:rsid w:val="00FF413E"/>
    <w:rsid w:val="00FF4FF4"/>
    <w:rsid w:val="00FF68CB"/>
    <w:rsid w:val="00FF7FD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634487F"/>
  <w15:docId w15:val="{8F89A002-5E4B-4038-AD5D-4A581B61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B4"/>
    <w:rPr>
      <w:sz w:val="22"/>
      <w:szCs w:val="22"/>
      <w:lang w:val="en-IE"/>
    </w:rPr>
  </w:style>
  <w:style w:type="paragraph" w:styleId="Heading1">
    <w:name w:val="heading 1"/>
    <w:basedOn w:val="Normal"/>
    <w:next w:val="Normal"/>
    <w:link w:val="Heading1Char"/>
    <w:uiPriority w:val="9"/>
    <w:qFormat/>
    <w:rsid w:val="00181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5A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F6DC1"/>
    <w:pPr>
      <w:keepNext/>
      <w:numPr>
        <w:numId w:val="1"/>
      </w:numPr>
      <w:spacing w:before="240" w:after="60"/>
      <w:outlineLvl w:val="2"/>
    </w:pPr>
    <w:rPr>
      <w:rFonts w:asciiTheme="minorHAnsi" w:eastAsia="Times New Roman" w:hAnsiTheme="minorHAnsi" w:cstheme="minorHAnsi"/>
      <w:b/>
      <w:bCs/>
      <w:lang w:val="en-GB"/>
    </w:rPr>
  </w:style>
  <w:style w:type="paragraph" w:styleId="Heading4">
    <w:name w:val="heading 4"/>
    <w:basedOn w:val="Normal"/>
    <w:next w:val="Normal"/>
    <w:link w:val="Heading4Char"/>
    <w:uiPriority w:val="9"/>
    <w:semiHidden/>
    <w:unhideWhenUsed/>
    <w:qFormat/>
    <w:rsid w:val="000057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571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0571A"/>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0057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571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0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6711"/>
    <w:rPr>
      <w:rFonts w:ascii="Tahoma" w:hAnsi="Tahoma" w:cs="Tahoma"/>
      <w:sz w:val="16"/>
      <w:szCs w:val="16"/>
    </w:rPr>
  </w:style>
  <w:style w:type="character" w:customStyle="1" w:styleId="BalloonTextChar">
    <w:name w:val="Balloon Text Char"/>
    <w:basedOn w:val="DefaultParagraphFont"/>
    <w:link w:val="BalloonText"/>
    <w:uiPriority w:val="99"/>
    <w:semiHidden/>
    <w:rsid w:val="00656711"/>
    <w:rPr>
      <w:rFonts w:ascii="Tahoma" w:hAnsi="Tahoma" w:cs="Tahoma"/>
      <w:sz w:val="16"/>
      <w:szCs w:val="16"/>
    </w:rPr>
  </w:style>
  <w:style w:type="paragraph" w:styleId="Header">
    <w:name w:val="header"/>
    <w:basedOn w:val="Normal"/>
    <w:link w:val="HeaderChar"/>
    <w:uiPriority w:val="99"/>
    <w:unhideWhenUsed/>
    <w:rsid w:val="00926C2E"/>
    <w:pPr>
      <w:tabs>
        <w:tab w:val="center" w:pos="4513"/>
        <w:tab w:val="right" w:pos="9026"/>
      </w:tabs>
    </w:pPr>
  </w:style>
  <w:style w:type="character" w:customStyle="1" w:styleId="HeaderChar">
    <w:name w:val="Header Char"/>
    <w:basedOn w:val="DefaultParagraphFont"/>
    <w:link w:val="Header"/>
    <w:uiPriority w:val="99"/>
    <w:rsid w:val="00926C2E"/>
  </w:style>
  <w:style w:type="paragraph" w:styleId="Footer">
    <w:name w:val="footer"/>
    <w:basedOn w:val="Normal"/>
    <w:link w:val="FooterChar"/>
    <w:unhideWhenUsed/>
    <w:rsid w:val="00926C2E"/>
    <w:pPr>
      <w:tabs>
        <w:tab w:val="center" w:pos="4513"/>
        <w:tab w:val="right" w:pos="9026"/>
      </w:tabs>
    </w:pPr>
  </w:style>
  <w:style w:type="character" w:customStyle="1" w:styleId="FooterChar">
    <w:name w:val="Footer Char"/>
    <w:basedOn w:val="DefaultParagraphFont"/>
    <w:link w:val="Footer"/>
    <w:uiPriority w:val="99"/>
    <w:rsid w:val="00926C2E"/>
  </w:style>
  <w:style w:type="character" w:styleId="Hyperlink">
    <w:name w:val="Hyperlink"/>
    <w:basedOn w:val="DefaultParagraphFont"/>
    <w:uiPriority w:val="99"/>
    <w:unhideWhenUsed/>
    <w:rsid w:val="00283187"/>
    <w:rPr>
      <w:color w:val="0000FF"/>
      <w:u w:val="single"/>
    </w:rPr>
  </w:style>
  <w:style w:type="paragraph" w:styleId="PlainText">
    <w:name w:val="Plain Text"/>
    <w:basedOn w:val="Normal"/>
    <w:link w:val="PlainTextChar"/>
    <w:uiPriority w:val="99"/>
    <w:semiHidden/>
    <w:unhideWhenUsed/>
    <w:rsid w:val="00964D90"/>
    <w:rPr>
      <w:rFonts w:ascii="Consolas" w:hAnsi="Consolas"/>
      <w:sz w:val="21"/>
      <w:szCs w:val="21"/>
      <w:lang w:val="en-US"/>
    </w:rPr>
  </w:style>
  <w:style w:type="character" w:customStyle="1" w:styleId="PlainTextChar">
    <w:name w:val="Plain Text Char"/>
    <w:basedOn w:val="DefaultParagraphFont"/>
    <w:link w:val="PlainText"/>
    <w:uiPriority w:val="99"/>
    <w:semiHidden/>
    <w:rsid w:val="00964D90"/>
    <w:rPr>
      <w:rFonts w:ascii="Consolas" w:eastAsia="Calibri" w:hAnsi="Consolas" w:cs="Times New Roman"/>
      <w:sz w:val="21"/>
      <w:szCs w:val="21"/>
    </w:rPr>
  </w:style>
  <w:style w:type="paragraph" w:styleId="ListParagraph">
    <w:name w:val="List Paragraph"/>
    <w:basedOn w:val="Normal"/>
    <w:uiPriority w:val="34"/>
    <w:qFormat/>
    <w:rsid w:val="00925177"/>
    <w:pPr>
      <w:ind w:left="720"/>
      <w:contextualSpacing/>
    </w:pPr>
  </w:style>
  <w:style w:type="paragraph" w:styleId="BodyTextIndent">
    <w:name w:val="Body Text Indent"/>
    <w:basedOn w:val="Normal"/>
    <w:link w:val="BodyTextIndentChar"/>
    <w:uiPriority w:val="99"/>
    <w:rsid w:val="00635FE4"/>
    <w:pPr>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sid w:val="00635FE4"/>
    <w:rPr>
      <w:rFonts w:ascii="Arial" w:eastAsia="Times New Roman" w:hAnsi="Arial" w:cs="Arial"/>
      <w:sz w:val="24"/>
      <w:szCs w:val="24"/>
      <w:lang w:val="en-IE"/>
    </w:rPr>
  </w:style>
  <w:style w:type="character" w:customStyle="1" w:styleId="Heading3Char">
    <w:name w:val="Heading 3 Char"/>
    <w:basedOn w:val="DefaultParagraphFont"/>
    <w:link w:val="Heading3"/>
    <w:uiPriority w:val="9"/>
    <w:rsid w:val="008F6DC1"/>
    <w:rPr>
      <w:rFonts w:asciiTheme="minorHAnsi" w:eastAsia="Times New Roman" w:hAnsiTheme="minorHAnsi" w:cstheme="minorHAnsi"/>
      <w:b/>
      <w:bCs/>
      <w:sz w:val="22"/>
      <w:szCs w:val="22"/>
      <w:lang w:val="en-GB"/>
    </w:rPr>
  </w:style>
  <w:style w:type="character" w:styleId="FollowedHyperlink">
    <w:name w:val="FollowedHyperlink"/>
    <w:basedOn w:val="DefaultParagraphFont"/>
    <w:uiPriority w:val="99"/>
    <w:semiHidden/>
    <w:unhideWhenUsed/>
    <w:rsid w:val="00543D04"/>
    <w:rPr>
      <w:color w:val="800080" w:themeColor="followedHyperlink"/>
      <w:u w:val="single"/>
    </w:rPr>
  </w:style>
  <w:style w:type="character" w:customStyle="1" w:styleId="st1">
    <w:name w:val="st1"/>
    <w:basedOn w:val="DefaultParagraphFont"/>
    <w:rsid w:val="005A1D3F"/>
  </w:style>
  <w:style w:type="character" w:styleId="CommentReference">
    <w:name w:val="annotation reference"/>
    <w:basedOn w:val="DefaultParagraphFont"/>
    <w:uiPriority w:val="99"/>
    <w:semiHidden/>
    <w:unhideWhenUsed/>
    <w:rsid w:val="00C1686D"/>
    <w:rPr>
      <w:sz w:val="16"/>
      <w:szCs w:val="16"/>
    </w:rPr>
  </w:style>
  <w:style w:type="paragraph" w:styleId="CommentText">
    <w:name w:val="annotation text"/>
    <w:basedOn w:val="Normal"/>
    <w:link w:val="CommentTextChar"/>
    <w:uiPriority w:val="99"/>
    <w:semiHidden/>
    <w:unhideWhenUsed/>
    <w:rsid w:val="00C1686D"/>
    <w:rPr>
      <w:sz w:val="20"/>
      <w:szCs w:val="20"/>
    </w:rPr>
  </w:style>
  <w:style w:type="character" w:customStyle="1" w:styleId="CommentTextChar">
    <w:name w:val="Comment Text Char"/>
    <w:basedOn w:val="DefaultParagraphFont"/>
    <w:link w:val="CommentText"/>
    <w:uiPriority w:val="99"/>
    <w:semiHidden/>
    <w:rsid w:val="00C1686D"/>
    <w:rPr>
      <w:lang w:val="en-IE"/>
    </w:rPr>
  </w:style>
  <w:style w:type="paragraph" w:styleId="CommentSubject">
    <w:name w:val="annotation subject"/>
    <w:basedOn w:val="CommentText"/>
    <w:next w:val="CommentText"/>
    <w:link w:val="CommentSubjectChar"/>
    <w:uiPriority w:val="99"/>
    <w:semiHidden/>
    <w:unhideWhenUsed/>
    <w:rsid w:val="00C1686D"/>
    <w:rPr>
      <w:b/>
      <w:bCs/>
    </w:rPr>
  </w:style>
  <w:style w:type="character" w:customStyle="1" w:styleId="CommentSubjectChar">
    <w:name w:val="Comment Subject Char"/>
    <w:basedOn w:val="CommentTextChar"/>
    <w:link w:val="CommentSubject"/>
    <w:uiPriority w:val="99"/>
    <w:semiHidden/>
    <w:rsid w:val="00C1686D"/>
    <w:rPr>
      <w:b/>
      <w:bCs/>
      <w:lang w:val="en-IE"/>
    </w:rPr>
  </w:style>
  <w:style w:type="character" w:customStyle="1" w:styleId="Heading2Char">
    <w:name w:val="Heading 2 Char"/>
    <w:basedOn w:val="DefaultParagraphFont"/>
    <w:link w:val="Heading2"/>
    <w:uiPriority w:val="9"/>
    <w:semiHidden/>
    <w:rsid w:val="00445AD2"/>
    <w:rPr>
      <w:rFonts w:asciiTheme="majorHAnsi" w:eastAsiaTheme="majorEastAsia" w:hAnsiTheme="majorHAnsi" w:cstheme="majorBidi"/>
      <w:color w:val="365F91" w:themeColor="accent1" w:themeShade="BF"/>
      <w:sz w:val="26"/>
      <w:szCs w:val="26"/>
      <w:lang w:val="en-IE"/>
    </w:rPr>
  </w:style>
  <w:style w:type="paragraph" w:styleId="BodyText">
    <w:name w:val="Body Text"/>
    <w:basedOn w:val="Normal"/>
    <w:link w:val="BodyTextChar"/>
    <w:uiPriority w:val="99"/>
    <w:semiHidden/>
    <w:unhideWhenUsed/>
    <w:rsid w:val="00445AD2"/>
    <w:pPr>
      <w:spacing w:after="120"/>
    </w:pPr>
  </w:style>
  <w:style w:type="character" w:customStyle="1" w:styleId="BodyTextChar">
    <w:name w:val="Body Text Char"/>
    <w:basedOn w:val="DefaultParagraphFont"/>
    <w:link w:val="BodyText"/>
    <w:uiPriority w:val="99"/>
    <w:semiHidden/>
    <w:rsid w:val="00445AD2"/>
    <w:rPr>
      <w:sz w:val="22"/>
      <w:szCs w:val="22"/>
      <w:lang w:val="en-IE"/>
    </w:rPr>
  </w:style>
  <w:style w:type="character" w:styleId="PageNumber">
    <w:name w:val="page number"/>
    <w:basedOn w:val="DefaultParagraphFont"/>
    <w:rsid w:val="000F394E"/>
  </w:style>
  <w:style w:type="paragraph" w:customStyle="1" w:styleId="Default">
    <w:name w:val="Default"/>
    <w:rsid w:val="00C50E24"/>
    <w:pPr>
      <w:autoSpaceDE w:val="0"/>
      <w:autoSpaceDN w:val="0"/>
      <w:adjustRightInd w:val="0"/>
    </w:pPr>
    <w:rPr>
      <w:rFonts w:ascii="Garamond" w:hAnsi="Garamond" w:cs="Garamond"/>
      <w:color w:val="000000"/>
      <w:sz w:val="24"/>
      <w:szCs w:val="24"/>
      <w:lang w:val="en-IE"/>
    </w:rPr>
  </w:style>
  <w:style w:type="character" w:customStyle="1" w:styleId="Heading1Char">
    <w:name w:val="Heading 1 Char"/>
    <w:basedOn w:val="DefaultParagraphFont"/>
    <w:link w:val="Heading1"/>
    <w:uiPriority w:val="9"/>
    <w:rsid w:val="00181391"/>
    <w:rPr>
      <w:rFonts w:asciiTheme="majorHAnsi" w:eastAsiaTheme="majorEastAsia" w:hAnsiTheme="majorHAnsi" w:cstheme="majorBidi"/>
      <w:color w:val="365F91" w:themeColor="accent1" w:themeShade="BF"/>
      <w:sz w:val="32"/>
      <w:szCs w:val="32"/>
      <w:lang w:val="en-IE"/>
    </w:rPr>
  </w:style>
  <w:style w:type="paragraph" w:styleId="TOCHeading">
    <w:name w:val="TOC Heading"/>
    <w:basedOn w:val="Heading1"/>
    <w:next w:val="Normal"/>
    <w:uiPriority w:val="39"/>
    <w:unhideWhenUsed/>
    <w:qFormat/>
    <w:rsid w:val="00181391"/>
    <w:pPr>
      <w:spacing w:line="259" w:lineRule="auto"/>
      <w:jc w:val="center"/>
      <w:outlineLvl w:val="9"/>
    </w:pPr>
    <w:rPr>
      <w:rFonts w:ascii="Arial" w:hAnsi="Arial"/>
      <w:b/>
      <w:color w:val="auto"/>
      <w:sz w:val="24"/>
      <w:lang w:val="en-US"/>
    </w:rPr>
  </w:style>
  <w:style w:type="paragraph" w:styleId="TOC1">
    <w:name w:val="toc 1"/>
    <w:basedOn w:val="Normal"/>
    <w:next w:val="Normal"/>
    <w:autoRedefine/>
    <w:uiPriority w:val="39"/>
    <w:unhideWhenUsed/>
    <w:rsid w:val="00181391"/>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181391"/>
    <w:pPr>
      <w:spacing w:after="100" w:line="259" w:lineRule="auto"/>
      <w:ind w:left="220"/>
    </w:pPr>
    <w:rPr>
      <w:rFonts w:asciiTheme="minorHAnsi" w:eastAsiaTheme="minorHAnsi" w:hAnsiTheme="minorHAnsi" w:cstheme="minorBidi"/>
    </w:rPr>
  </w:style>
  <w:style w:type="character" w:customStyle="1" w:styleId="Heading4Char">
    <w:name w:val="Heading 4 Char"/>
    <w:basedOn w:val="DefaultParagraphFont"/>
    <w:link w:val="Heading4"/>
    <w:uiPriority w:val="9"/>
    <w:semiHidden/>
    <w:rsid w:val="0000571A"/>
    <w:rPr>
      <w:rFonts w:asciiTheme="majorHAnsi" w:eastAsiaTheme="majorEastAsia" w:hAnsiTheme="majorHAnsi" w:cstheme="majorBidi"/>
      <w:i/>
      <w:iCs/>
      <w:color w:val="365F91" w:themeColor="accent1" w:themeShade="BF"/>
      <w:sz w:val="22"/>
      <w:szCs w:val="22"/>
      <w:lang w:val="en-IE"/>
    </w:rPr>
  </w:style>
  <w:style w:type="character" w:customStyle="1" w:styleId="Heading5Char">
    <w:name w:val="Heading 5 Char"/>
    <w:basedOn w:val="DefaultParagraphFont"/>
    <w:link w:val="Heading5"/>
    <w:uiPriority w:val="9"/>
    <w:semiHidden/>
    <w:rsid w:val="0000571A"/>
    <w:rPr>
      <w:rFonts w:asciiTheme="majorHAnsi" w:eastAsiaTheme="majorEastAsia" w:hAnsiTheme="majorHAnsi" w:cstheme="majorBidi"/>
      <w:color w:val="365F91" w:themeColor="accent1" w:themeShade="BF"/>
      <w:sz w:val="22"/>
      <w:szCs w:val="22"/>
      <w:lang w:val="en-IE"/>
    </w:rPr>
  </w:style>
  <w:style w:type="character" w:customStyle="1" w:styleId="Heading6Char">
    <w:name w:val="Heading 6 Char"/>
    <w:basedOn w:val="DefaultParagraphFont"/>
    <w:link w:val="Heading6"/>
    <w:uiPriority w:val="9"/>
    <w:semiHidden/>
    <w:rsid w:val="0000571A"/>
    <w:rPr>
      <w:rFonts w:asciiTheme="majorHAnsi" w:eastAsiaTheme="majorEastAsia" w:hAnsiTheme="majorHAnsi" w:cstheme="majorBidi"/>
      <w:color w:val="243F60" w:themeColor="accent1" w:themeShade="7F"/>
      <w:sz w:val="22"/>
      <w:szCs w:val="22"/>
      <w:lang w:val="en-IE"/>
    </w:rPr>
  </w:style>
  <w:style w:type="character" w:customStyle="1" w:styleId="Heading8Char">
    <w:name w:val="Heading 8 Char"/>
    <w:basedOn w:val="DefaultParagraphFont"/>
    <w:link w:val="Heading8"/>
    <w:uiPriority w:val="9"/>
    <w:semiHidden/>
    <w:rsid w:val="0000571A"/>
    <w:rPr>
      <w:rFonts w:asciiTheme="majorHAnsi" w:eastAsiaTheme="majorEastAsia" w:hAnsiTheme="majorHAnsi" w:cstheme="majorBidi"/>
      <w:color w:val="272727" w:themeColor="text1" w:themeTint="D8"/>
      <w:sz w:val="21"/>
      <w:szCs w:val="21"/>
      <w:lang w:val="en-IE"/>
    </w:rPr>
  </w:style>
  <w:style w:type="character" w:customStyle="1" w:styleId="Heading9Char">
    <w:name w:val="Heading 9 Char"/>
    <w:basedOn w:val="DefaultParagraphFont"/>
    <w:link w:val="Heading9"/>
    <w:uiPriority w:val="9"/>
    <w:semiHidden/>
    <w:rsid w:val="0000571A"/>
    <w:rPr>
      <w:rFonts w:asciiTheme="majorHAnsi" w:eastAsiaTheme="majorEastAsia" w:hAnsiTheme="majorHAnsi" w:cstheme="majorBidi"/>
      <w:i/>
      <w:iCs/>
      <w:color w:val="272727" w:themeColor="text1" w:themeTint="D8"/>
      <w:sz w:val="21"/>
      <w:szCs w:val="21"/>
      <w:lang w:val="en-IE"/>
    </w:rPr>
  </w:style>
  <w:style w:type="paragraph" w:styleId="BodyText2">
    <w:name w:val="Body Text 2"/>
    <w:basedOn w:val="Normal"/>
    <w:link w:val="BodyText2Char"/>
    <w:uiPriority w:val="99"/>
    <w:semiHidden/>
    <w:unhideWhenUsed/>
    <w:rsid w:val="0000571A"/>
    <w:pPr>
      <w:spacing w:after="120" w:line="480" w:lineRule="auto"/>
    </w:pPr>
  </w:style>
  <w:style w:type="character" w:customStyle="1" w:styleId="BodyText2Char">
    <w:name w:val="Body Text 2 Char"/>
    <w:basedOn w:val="DefaultParagraphFont"/>
    <w:link w:val="BodyText2"/>
    <w:uiPriority w:val="99"/>
    <w:semiHidden/>
    <w:rsid w:val="0000571A"/>
    <w:rPr>
      <w:sz w:val="22"/>
      <w:szCs w:val="22"/>
      <w:lang w:val="en-IE"/>
    </w:rPr>
  </w:style>
  <w:style w:type="paragraph" w:styleId="BodyTextIndent2">
    <w:name w:val="Body Text Indent 2"/>
    <w:basedOn w:val="Normal"/>
    <w:link w:val="BodyTextIndent2Char"/>
    <w:uiPriority w:val="99"/>
    <w:semiHidden/>
    <w:unhideWhenUsed/>
    <w:rsid w:val="0000571A"/>
    <w:pPr>
      <w:spacing w:after="120" w:line="480" w:lineRule="auto"/>
      <w:ind w:left="283"/>
    </w:pPr>
  </w:style>
  <w:style w:type="character" w:customStyle="1" w:styleId="BodyTextIndent2Char">
    <w:name w:val="Body Text Indent 2 Char"/>
    <w:basedOn w:val="DefaultParagraphFont"/>
    <w:link w:val="BodyTextIndent2"/>
    <w:uiPriority w:val="99"/>
    <w:semiHidden/>
    <w:rsid w:val="0000571A"/>
    <w:rPr>
      <w:sz w:val="22"/>
      <w:szCs w:val="22"/>
      <w:lang w:val="en-IE"/>
    </w:rPr>
  </w:style>
  <w:style w:type="paragraph" w:styleId="BodyTextIndent3">
    <w:name w:val="Body Text Indent 3"/>
    <w:basedOn w:val="Normal"/>
    <w:link w:val="BodyTextIndent3Char"/>
    <w:uiPriority w:val="99"/>
    <w:semiHidden/>
    <w:unhideWhenUsed/>
    <w:rsid w:val="000057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571A"/>
    <w:rPr>
      <w:sz w:val="16"/>
      <w:szCs w:val="16"/>
      <w:lang w:val="en-IE"/>
    </w:rPr>
  </w:style>
  <w:style w:type="paragraph" w:styleId="BodyText3">
    <w:name w:val="Body Text 3"/>
    <w:basedOn w:val="Normal"/>
    <w:link w:val="BodyText3Char"/>
    <w:uiPriority w:val="99"/>
    <w:semiHidden/>
    <w:unhideWhenUsed/>
    <w:rsid w:val="0000571A"/>
    <w:pPr>
      <w:spacing w:after="120"/>
    </w:pPr>
    <w:rPr>
      <w:sz w:val="16"/>
      <w:szCs w:val="16"/>
    </w:rPr>
  </w:style>
  <w:style w:type="character" w:customStyle="1" w:styleId="BodyText3Char">
    <w:name w:val="Body Text 3 Char"/>
    <w:basedOn w:val="DefaultParagraphFont"/>
    <w:link w:val="BodyText3"/>
    <w:uiPriority w:val="99"/>
    <w:semiHidden/>
    <w:rsid w:val="0000571A"/>
    <w:rPr>
      <w:sz w:val="16"/>
      <w:szCs w:val="16"/>
      <w:lang w:val="en-IE"/>
    </w:rPr>
  </w:style>
  <w:style w:type="paragraph" w:styleId="Title">
    <w:name w:val="Title"/>
    <w:basedOn w:val="Normal"/>
    <w:link w:val="TitleChar"/>
    <w:qFormat/>
    <w:rsid w:val="0000571A"/>
    <w:pPr>
      <w:ind w:left="700"/>
      <w:jc w:val="center"/>
    </w:pPr>
    <w:rPr>
      <w:rFonts w:ascii="Arial" w:eastAsia="Times New Roman" w:hAnsi="Arial" w:cs="Arial"/>
      <w:b/>
      <w:bCs/>
      <w:szCs w:val="24"/>
    </w:rPr>
  </w:style>
  <w:style w:type="character" w:customStyle="1" w:styleId="TitleChar">
    <w:name w:val="Title Char"/>
    <w:basedOn w:val="DefaultParagraphFont"/>
    <w:link w:val="Title"/>
    <w:rsid w:val="0000571A"/>
    <w:rPr>
      <w:rFonts w:ascii="Arial" w:eastAsia="Times New Roman" w:hAnsi="Arial" w:cs="Arial"/>
      <w:b/>
      <w:bCs/>
      <w:sz w:val="22"/>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1588">
      <w:bodyDiv w:val="1"/>
      <w:marLeft w:val="0"/>
      <w:marRight w:val="0"/>
      <w:marTop w:val="0"/>
      <w:marBottom w:val="0"/>
      <w:divBdr>
        <w:top w:val="none" w:sz="0" w:space="0" w:color="auto"/>
        <w:left w:val="none" w:sz="0" w:space="0" w:color="auto"/>
        <w:bottom w:val="none" w:sz="0" w:space="0" w:color="auto"/>
        <w:right w:val="none" w:sz="0" w:space="0" w:color="auto"/>
      </w:divBdr>
      <w:divsChild>
        <w:div w:id="1648315440">
          <w:marLeft w:val="547"/>
          <w:marRight w:val="0"/>
          <w:marTop w:val="0"/>
          <w:marBottom w:val="0"/>
          <w:divBdr>
            <w:top w:val="none" w:sz="0" w:space="0" w:color="auto"/>
            <w:left w:val="none" w:sz="0" w:space="0" w:color="auto"/>
            <w:bottom w:val="none" w:sz="0" w:space="0" w:color="auto"/>
            <w:right w:val="none" w:sz="0" w:space="0" w:color="auto"/>
          </w:divBdr>
        </w:div>
        <w:div w:id="744762296">
          <w:marLeft w:val="547"/>
          <w:marRight w:val="0"/>
          <w:marTop w:val="0"/>
          <w:marBottom w:val="0"/>
          <w:divBdr>
            <w:top w:val="none" w:sz="0" w:space="0" w:color="auto"/>
            <w:left w:val="none" w:sz="0" w:space="0" w:color="auto"/>
            <w:bottom w:val="none" w:sz="0" w:space="0" w:color="auto"/>
            <w:right w:val="none" w:sz="0" w:space="0" w:color="auto"/>
          </w:divBdr>
        </w:div>
        <w:div w:id="1711494264">
          <w:marLeft w:val="547"/>
          <w:marRight w:val="0"/>
          <w:marTop w:val="0"/>
          <w:marBottom w:val="0"/>
          <w:divBdr>
            <w:top w:val="none" w:sz="0" w:space="0" w:color="auto"/>
            <w:left w:val="none" w:sz="0" w:space="0" w:color="auto"/>
            <w:bottom w:val="none" w:sz="0" w:space="0" w:color="auto"/>
            <w:right w:val="none" w:sz="0" w:space="0" w:color="auto"/>
          </w:divBdr>
        </w:div>
        <w:div w:id="556285404">
          <w:marLeft w:val="547"/>
          <w:marRight w:val="0"/>
          <w:marTop w:val="0"/>
          <w:marBottom w:val="0"/>
          <w:divBdr>
            <w:top w:val="none" w:sz="0" w:space="0" w:color="auto"/>
            <w:left w:val="none" w:sz="0" w:space="0" w:color="auto"/>
            <w:bottom w:val="none" w:sz="0" w:space="0" w:color="auto"/>
            <w:right w:val="none" w:sz="0" w:space="0" w:color="auto"/>
          </w:divBdr>
        </w:div>
        <w:div w:id="878980744">
          <w:marLeft w:val="547"/>
          <w:marRight w:val="0"/>
          <w:marTop w:val="0"/>
          <w:marBottom w:val="0"/>
          <w:divBdr>
            <w:top w:val="none" w:sz="0" w:space="0" w:color="auto"/>
            <w:left w:val="none" w:sz="0" w:space="0" w:color="auto"/>
            <w:bottom w:val="none" w:sz="0" w:space="0" w:color="auto"/>
            <w:right w:val="none" w:sz="0" w:space="0" w:color="auto"/>
          </w:divBdr>
        </w:div>
        <w:div w:id="975838495">
          <w:marLeft w:val="547"/>
          <w:marRight w:val="0"/>
          <w:marTop w:val="0"/>
          <w:marBottom w:val="0"/>
          <w:divBdr>
            <w:top w:val="none" w:sz="0" w:space="0" w:color="auto"/>
            <w:left w:val="none" w:sz="0" w:space="0" w:color="auto"/>
            <w:bottom w:val="none" w:sz="0" w:space="0" w:color="auto"/>
            <w:right w:val="none" w:sz="0" w:space="0" w:color="auto"/>
          </w:divBdr>
        </w:div>
        <w:div w:id="254872273">
          <w:marLeft w:val="547"/>
          <w:marRight w:val="0"/>
          <w:marTop w:val="0"/>
          <w:marBottom w:val="0"/>
          <w:divBdr>
            <w:top w:val="none" w:sz="0" w:space="0" w:color="auto"/>
            <w:left w:val="none" w:sz="0" w:space="0" w:color="auto"/>
            <w:bottom w:val="none" w:sz="0" w:space="0" w:color="auto"/>
            <w:right w:val="none" w:sz="0" w:space="0" w:color="auto"/>
          </w:divBdr>
        </w:div>
      </w:divsChild>
    </w:div>
    <w:div w:id="182747059">
      <w:bodyDiv w:val="1"/>
      <w:marLeft w:val="0"/>
      <w:marRight w:val="0"/>
      <w:marTop w:val="0"/>
      <w:marBottom w:val="0"/>
      <w:divBdr>
        <w:top w:val="none" w:sz="0" w:space="0" w:color="auto"/>
        <w:left w:val="none" w:sz="0" w:space="0" w:color="auto"/>
        <w:bottom w:val="none" w:sz="0" w:space="0" w:color="auto"/>
        <w:right w:val="none" w:sz="0" w:space="0" w:color="auto"/>
      </w:divBdr>
    </w:div>
    <w:div w:id="534196111">
      <w:bodyDiv w:val="1"/>
      <w:marLeft w:val="0"/>
      <w:marRight w:val="0"/>
      <w:marTop w:val="0"/>
      <w:marBottom w:val="0"/>
      <w:divBdr>
        <w:top w:val="none" w:sz="0" w:space="0" w:color="auto"/>
        <w:left w:val="none" w:sz="0" w:space="0" w:color="auto"/>
        <w:bottom w:val="none" w:sz="0" w:space="0" w:color="auto"/>
        <w:right w:val="none" w:sz="0" w:space="0" w:color="auto"/>
      </w:divBdr>
    </w:div>
    <w:div w:id="118104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ce@nuigalway.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94CB-C60F-408C-B52B-F9E675B54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AA16B5-CFF3-4D85-864C-F587001869CD}">
  <ds:schemaRefs>
    <ds:schemaRef ds:uri="http://schemas.microsoft.com/sharepoint/v3/contenttype/forms"/>
  </ds:schemaRefs>
</ds:datastoreItem>
</file>

<file path=customXml/itemProps3.xml><?xml version="1.0" encoding="utf-8"?>
<ds:datastoreItem xmlns:ds="http://schemas.openxmlformats.org/officeDocument/2006/customXml" ds:itemID="{6D444E7A-6736-4E46-A3A8-DB8FDE56721F}">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82271F12-E732-4976-84E1-AD138AF1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Hornibrook, Máire</cp:lastModifiedBy>
  <cp:revision>3</cp:revision>
  <cp:lastPrinted>2019-08-14T08:51:00Z</cp:lastPrinted>
  <dcterms:created xsi:type="dcterms:W3CDTF">2019-08-14T09:12:00Z</dcterms:created>
  <dcterms:modified xsi:type="dcterms:W3CDTF">2019-08-14T09:12:00Z</dcterms:modified>
</cp:coreProperties>
</file>