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0FB34" w14:textId="56AE2E58" w:rsidR="00A40770" w:rsidRPr="004B5E56" w:rsidRDefault="00247CF5" w:rsidP="00A40770">
      <w:pPr>
        <w:jc w:val="center"/>
        <w:rPr>
          <w:b/>
          <w:sz w:val="20"/>
          <w:szCs w:val="20"/>
        </w:rPr>
      </w:pPr>
      <w:r w:rsidRPr="004B5E56">
        <w:rPr>
          <w:noProof/>
          <w:sz w:val="20"/>
          <w:szCs w:val="20"/>
        </w:rPr>
        <mc:AlternateContent>
          <mc:Choice Requires="wps">
            <w:drawing>
              <wp:anchor distT="0" distB="0" distL="114300" distR="114300" simplePos="0" relativeHeight="251660288" behindDoc="0" locked="0" layoutInCell="1" allowOverlap="1" wp14:anchorId="5EBABB96" wp14:editId="68146862">
                <wp:simplePos x="0" y="0"/>
                <wp:positionH relativeFrom="column">
                  <wp:posOffset>-308344</wp:posOffset>
                </wp:positionH>
                <wp:positionV relativeFrom="paragraph">
                  <wp:posOffset>186277</wp:posOffset>
                </wp:positionV>
                <wp:extent cx="6329045" cy="2690037"/>
                <wp:effectExtent l="0" t="0" r="14605"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045" cy="2690037"/>
                        </a:xfrm>
                        <a:prstGeom prst="rect">
                          <a:avLst/>
                        </a:prstGeom>
                        <a:solidFill>
                          <a:schemeClr val="bg1">
                            <a:lumMod val="85000"/>
                            <a:lumOff val="0"/>
                          </a:schemeClr>
                        </a:solidFill>
                        <a:ln w="9525">
                          <a:solidFill>
                            <a:srgbClr val="000000"/>
                          </a:solidFill>
                          <a:miter lim="800000"/>
                          <a:headEnd/>
                          <a:tailEnd/>
                        </a:ln>
                      </wps:spPr>
                      <wps:txbx>
                        <w:txbxContent>
                          <w:p w14:paraId="6D86D399" w14:textId="77777777" w:rsidR="00414928" w:rsidRDefault="00A40770" w:rsidP="00A40770">
                            <w:r w:rsidRPr="00F10259">
                              <w:t xml:space="preserve">The link to the </w:t>
                            </w:r>
                            <w:r w:rsidRPr="00F10259">
                              <w:rPr>
                                <w:b/>
                              </w:rPr>
                              <w:t>University Research Degree Guidelines</w:t>
                            </w:r>
                            <w:r w:rsidRPr="00F10259">
                              <w:t xml:space="preserve"> </w:t>
                            </w:r>
                          </w:p>
                          <w:p w14:paraId="0E4E6E2F" w14:textId="7937EB70" w:rsidR="00A40770" w:rsidRDefault="00414928" w:rsidP="00A40770">
                            <w:hyperlink r:id="rId10" w:history="1">
                              <w:r w:rsidRPr="00744DFE">
                                <w:rPr>
                                  <w:rStyle w:val="Hyperlink"/>
                                  <w:sz w:val="20"/>
                                  <w:szCs w:val="20"/>
                                </w:rPr>
                                <w:t>https://www.universityofgalway.ie/graduate-studies/currentstudents/guidelines-regulations-forms/</w:t>
                              </w:r>
                            </w:hyperlink>
                          </w:p>
                          <w:p w14:paraId="71E5AD0E" w14:textId="77777777" w:rsidR="0012475B" w:rsidRPr="00BB15EA" w:rsidRDefault="0012475B" w:rsidP="0012475B">
                            <w:pPr>
                              <w:rPr>
                                <w:sz w:val="20"/>
                                <w:szCs w:val="20"/>
                              </w:rPr>
                            </w:pPr>
                            <w:r w:rsidRPr="00BB15EA">
                              <w:rPr>
                                <w:sz w:val="20"/>
                                <w:szCs w:val="20"/>
                              </w:rPr>
                              <w:t xml:space="preserve">Section </w:t>
                            </w:r>
                            <w:r w:rsidRPr="00BB15EA">
                              <w:rPr>
                                <w:b/>
                                <w:sz w:val="20"/>
                                <w:szCs w:val="20"/>
                                <w:highlight w:val="yellow"/>
                              </w:rPr>
                              <w:t>6.3.2</w:t>
                            </w:r>
                            <w:r w:rsidRPr="00BB15EA">
                              <w:rPr>
                                <w:sz w:val="20"/>
                                <w:szCs w:val="20"/>
                              </w:rPr>
                              <w:t xml:space="preserve"> (Approval of Examiners) </w:t>
                            </w:r>
                          </w:p>
                          <w:p w14:paraId="132CE3D5" w14:textId="77777777" w:rsidR="0012475B" w:rsidRPr="00BB15EA" w:rsidRDefault="0012475B" w:rsidP="0012475B">
                            <w:pPr>
                              <w:rPr>
                                <w:sz w:val="20"/>
                                <w:szCs w:val="20"/>
                              </w:rPr>
                            </w:pPr>
                            <w:r w:rsidRPr="00BB15EA">
                              <w:rPr>
                                <w:sz w:val="20"/>
                                <w:szCs w:val="20"/>
                              </w:rPr>
                              <w:t xml:space="preserve">Section </w:t>
                            </w:r>
                            <w:r w:rsidRPr="00BB15EA">
                              <w:rPr>
                                <w:b/>
                                <w:sz w:val="20"/>
                                <w:szCs w:val="20"/>
                                <w:highlight w:val="yellow"/>
                              </w:rPr>
                              <w:t>6.5</w:t>
                            </w:r>
                            <w:r w:rsidRPr="00BB15EA">
                              <w:rPr>
                                <w:sz w:val="20"/>
                                <w:szCs w:val="20"/>
                              </w:rPr>
                              <w:t xml:space="preserve"> (</w:t>
                            </w:r>
                            <w:r>
                              <w:rPr>
                                <w:sz w:val="20"/>
                                <w:szCs w:val="20"/>
                              </w:rPr>
                              <w:t xml:space="preserve">PhD </w:t>
                            </w:r>
                            <w:r w:rsidRPr="00BB15EA">
                              <w:rPr>
                                <w:sz w:val="20"/>
                                <w:szCs w:val="20"/>
                              </w:rPr>
                              <w:t>Examination</w:t>
                            </w:r>
                            <w:r>
                              <w:rPr>
                                <w:sz w:val="20"/>
                                <w:szCs w:val="20"/>
                              </w:rPr>
                              <w:t xml:space="preserve"> </w:t>
                            </w:r>
                            <w:r w:rsidRPr="00BB15EA">
                              <w:rPr>
                                <w:sz w:val="20"/>
                                <w:szCs w:val="20"/>
                              </w:rPr>
                              <w:t>Report</w:t>
                            </w:r>
                            <w:r>
                              <w:rPr>
                                <w:sz w:val="20"/>
                                <w:szCs w:val="20"/>
                              </w:rPr>
                              <w:t xml:space="preserve"> outcomes</w:t>
                            </w:r>
                            <w:r w:rsidRPr="00BB15EA">
                              <w:rPr>
                                <w:sz w:val="20"/>
                                <w:szCs w:val="20"/>
                              </w:rPr>
                              <w:t xml:space="preserve">) </w:t>
                            </w:r>
                            <w:r>
                              <w:rPr>
                                <w:sz w:val="20"/>
                                <w:szCs w:val="20"/>
                              </w:rPr>
                              <w:t xml:space="preserve">and Section </w:t>
                            </w:r>
                            <w:r w:rsidRPr="0060294C">
                              <w:rPr>
                                <w:b/>
                                <w:sz w:val="20"/>
                                <w:szCs w:val="20"/>
                                <w:highlight w:val="yellow"/>
                              </w:rPr>
                              <w:t>7.2.4</w:t>
                            </w:r>
                            <w:r>
                              <w:rPr>
                                <w:sz w:val="20"/>
                                <w:szCs w:val="20"/>
                              </w:rPr>
                              <w:t xml:space="preserve"> (MD Examination Report outcomes)</w:t>
                            </w:r>
                          </w:p>
                          <w:p w14:paraId="3C2D0BAA" w14:textId="77777777" w:rsidR="0012475B" w:rsidRPr="00BB15EA" w:rsidRDefault="0012475B" w:rsidP="0012475B">
                            <w:pPr>
                              <w:rPr>
                                <w:sz w:val="20"/>
                                <w:szCs w:val="20"/>
                              </w:rPr>
                            </w:pPr>
                            <w:r w:rsidRPr="00BB15EA">
                              <w:rPr>
                                <w:sz w:val="20"/>
                                <w:szCs w:val="20"/>
                              </w:rPr>
                              <w:t xml:space="preserve">Section </w:t>
                            </w:r>
                            <w:r>
                              <w:rPr>
                                <w:b/>
                                <w:sz w:val="20"/>
                                <w:szCs w:val="20"/>
                                <w:highlight w:val="yellow"/>
                              </w:rPr>
                              <w:t>6.6</w:t>
                            </w:r>
                            <w:r w:rsidRPr="00BB15EA">
                              <w:rPr>
                                <w:sz w:val="20"/>
                                <w:szCs w:val="20"/>
                              </w:rPr>
                              <w:t xml:space="preserve"> </w:t>
                            </w:r>
                            <w:r>
                              <w:rPr>
                                <w:sz w:val="20"/>
                                <w:szCs w:val="20"/>
                              </w:rPr>
                              <w:t>(Revisions)</w:t>
                            </w:r>
                          </w:p>
                          <w:p w14:paraId="272555D2" w14:textId="77777777" w:rsidR="0012475B" w:rsidRPr="00BB15EA" w:rsidRDefault="0012475B" w:rsidP="0012475B">
                            <w:pPr>
                              <w:rPr>
                                <w:sz w:val="20"/>
                                <w:szCs w:val="20"/>
                              </w:rPr>
                            </w:pPr>
                            <w:r w:rsidRPr="00BB15EA">
                              <w:rPr>
                                <w:sz w:val="20"/>
                                <w:szCs w:val="20"/>
                              </w:rPr>
                              <w:t xml:space="preserve">Section </w:t>
                            </w:r>
                            <w:r w:rsidRPr="00BB15EA">
                              <w:rPr>
                                <w:b/>
                                <w:sz w:val="20"/>
                                <w:szCs w:val="20"/>
                                <w:highlight w:val="yellow"/>
                              </w:rPr>
                              <w:t>6.7</w:t>
                            </w:r>
                            <w:r w:rsidRPr="00BB15EA">
                              <w:rPr>
                                <w:sz w:val="20"/>
                                <w:szCs w:val="20"/>
                              </w:rPr>
                              <w:t xml:space="preserve"> (Final Thesis Submission)</w:t>
                            </w:r>
                          </w:p>
                          <w:p w14:paraId="5E5A23B1" w14:textId="37C610B2" w:rsidR="0012475B" w:rsidRDefault="0012475B" w:rsidP="0012475B">
                            <w:pPr>
                              <w:rPr>
                                <w:sz w:val="20"/>
                                <w:szCs w:val="20"/>
                              </w:rPr>
                            </w:pPr>
                            <w:r>
                              <w:t>D</w:t>
                            </w:r>
                            <w:r w:rsidRPr="00F10259">
                              <w:t xml:space="preserve">ates of </w:t>
                            </w:r>
                            <w:r>
                              <w:t xml:space="preserve">the </w:t>
                            </w:r>
                            <w:r w:rsidRPr="00F10259">
                              <w:rPr>
                                <w:b/>
                              </w:rPr>
                              <w:t>Standing Committee of Academic Council</w:t>
                            </w:r>
                            <w:r w:rsidRPr="00F10259">
                              <w:t xml:space="preserve"> are available</w:t>
                            </w:r>
                            <w:r>
                              <w:t xml:space="preserve"> </w:t>
                            </w:r>
                            <w:r w:rsidR="006F36ED">
                              <w:br/>
                            </w:r>
                            <w:hyperlink r:id="rId11" w:history="1">
                              <w:r w:rsidR="00C74CC9">
                                <w:rPr>
                                  <w:rStyle w:val="Hyperlink"/>
                                </w:rPr>
                                <w:t>https://www.universityofgalway.ie/graduate-studies/staff/onlineresearchthesisexamsystem</w:t>
                              </w:r>
                            </w:hyperlink>
                          </w:p>
                          <w:p w14:paraId="4C139AFF" w14:textId="272DF969" w:rsidR="00C74CC9" w:rsidRPr="00CE6402" w:rsidRDefault="00036783" w:rsidP="00C74CC9">
                            <w:pPr>
                              <w:rPr>
                                <w:b/>
                                <w:sz w:val="20"/>
                                <w:szCs w:val="20"/>
                              </w:rPr>
                            </w:pPr>
                            <w:r>
                              <w:rPr>
                                <w:b/>
                                <w:sz w:val="20"/>
                                <w:szCs w:val="20"/>
                                <w:u w:val="single"/>
                              </w:rPr>
                              <w:t>Examinations Office:</w:t>
                            </w:r>
                            <w:r>
                              <w:rPr>
                                <w:b/>
                                <w:sz w:val="20"/>
                                <w:szCs w:val="20"/>
                              </w:rPr>
                              <w:t xml:space="preserve">  Please go to</w:t>
                            </w:r>
                            <w:r w:rsidR="00C74CC9">
                              <w:rPr>
                                <w:b/>
                                <w:sz w:val="20"/>
                                <w:szCs w:val="20"/>
                              </w:rPr>
                              <w:t xml:space="preserve"> </w:t>
                            </w:r>
                            <w:hyperlink r:id="rId12" w:history="1">
                              <w:r w:rsidR="00C74CC9" w:rsidRPr="00017A8E">
                                <w:rPr>
                                  <w:rStyle w:val="Hyperlink"/>
                                </w:rPr>
                                <w:t>http://www.universityofgalway.ie/exams/thesissubmission/</w:t>
                              </w:r>
                            </w:hyperlink>
                          </w:p>
                          <w:p w14:paraId="4318254D" w14:textId="56671814" w:rsidR="00036783" w:rsidRDefault="00036783" w:rsidP="00036783">
                            <w:pPr>
                              <w:rPr>
                                <w:sz w:val="20"/>
                                <w:szCs w:val="20"/>
                              </w:rPr>
                            </w:pPr>
                          </w:p>
                          <w:p w14:paraId="105BD950" w14:textId="77777777" w:rsidR="00A40770" w:rsidRPr="00467254" w:rsidRDefault="00A40770" w:rsidP="006F36ED">
                            <w:pPr>
                              <w:rPr>
                                <w:b/>
                                <w:sz w:val="20"/>
                                <w:szCs w:val="20"/>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BABB96" id="_x0000_t202" coordsize="21600,21600" o:spt="202" path="m,l,21600r21600,l21600,xe">
                <v:stroke joinstyle="miter"/>
                <v:path gradientshapeok="t" o:connecttype="rect"/>
              </v:shapetype>
              <v:shape id="Text Box 2" o:spid="_x0000_s1026" type="#_x0000_t202" style="position:absolute;left:0;text-align:left;margin-left:-24.3pt;margin-top:14.65pt;width:498.35pt;height:21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" fillcolor="#d8d8d8 [2732]">
                <v:textbox>
                  <w:txbxContent>
                    <w:p w14:paraId="6D86D399" w14:textId="77777777" w:rsidR="00414928" w:rsidRDefault="00A40770" w:rsidP="00A40770">
                      <w:r w:rsidRPr="00F10259">
                        <w:t xml:space="preserve">The link to the </w:t>
                      </w:r>
                      <w:r w:rsidRPr="00F10259">
                        <w:rPr>
                          <w:b/>
                        </w:rPr>
                        <w:t>University Research Degree Guidelines</w:t>
                      </w:r>
                      <w:r w:rsidRPr="00F10259">
                        <w:t xml:space="preserve"> </w:t>
                      </w:r>
                    </w:p>
                    <w:p w14:paraId="0E4E6E2F" w14:textId="7937EB70" w:rsidR="00A40770" w:rsidRDefault="00414928" w:rsidP="00A40770">
                      <w:hyperlink r:id="rId13" w:history="1">
                        <w:r w:rsidRPr="00744DFE">
                          <w:rPr>
                            <w:rStyle w:val="Hyperlink"/>
                            <w:sz w:val="20"/>
                            <w:szCs w:val="20"/>
                          </w:rPr>
                          <w:t>https://www.universityofgalway.ie/graduate-studies/currentstudents/guidelines-regulations-forms/</w:t>
                        </w:r>
                      </w:hyperlink>
                    </w:p>
                    <w:p w14:paraId="71E5AD0E" w14:textId="77777777" w:rsidR="0012475B" w:rsidRPr="00BB15EA" w:rsidRDefault="0012475B" w:rsidP="0012475B">
                      <w:pPr>
                        <w:rPr>
                          <w:sz w:val="20"/>
                          <w:szCs w:val="20"/>
                        </w:rPr>
                      </w:pPr>
                      <w:r w:rsidRPr="00BB15EA">
                        <w:rPr>
                          <w:sz w:val="20"/>
                          <w:szCs w:val="20"/>
                        </w:rPr>
                        <w:t xml:space="preserve">Section </w:t>
                      </w:r>
                      <w:r w:rsidRPr="00BB15EA">
                        <w:rPr>
                          <w:b/>
                          <w:sz w:val="20"/>
                          <w:szCs w:val="20"/>
                          <w:highlight w:val="yellow"/>
                        </w:rPr>
                        <w:t>6.3.2</w:t>
                      </w:r>
                      <w:r w:rsidRPr="00BB15EA">
                        <w:rPr>
                          <w:sz w:val="20"/>
                          <w:szCs w:val="20"/>
                        </w:rPr>
                        <w:t xml:space="preserve"> (Approval of Examiners) </w:t>
                      </w:r>
                    </w:p>
                    <w:p w14:paraId="132CE3D5" w14:textId="77777777" w:rsidR="0012475B" w:rsidRPr="00BB15EA" w:rsidRDefault="0012475B" w:rsidP="0012475B">
                      <w:pPr>
                        <w:rPr>
                          <w:sz w:val="20"/>
                          <w:szCs w:val="20"/>
                        </w:rPr>
                      </w:pPr>
                      <w:r w:rsidRPr="00BB15EA">
                        <w:rPr>
                          <w:sz w:val="20"/>
                          <w:szCs w:val="20"/>
                        </w:rPr>
                        <w:t xml:space="preserve">Section </w:t>
                      </w:r>
                      <w:r w:rsidRPr="00BB15EA">
                        <w:rPr>
                          <w:b/>
                          <w:sz w:val="20"/>
                          <w:szCs w:val="20"/>
                          <w:highlight w:val="yellow"/>
                        </w:rPr>
                        <w:t>6.5</w:t>
                      </w:r>
                      <w:r w:rsidRPr="00BB15EA">
                        <w:rPr>
                          <w:sz w:val="20"/>
                          <w:szCs w:val="20"/>
                        </w:rPr>
                        <w:t xml:space="preserve"> (</w:t>
                      </w:r>
                      <w:r>
                        <w:rPr>
                          <w:sz w:val="20"/>
                          <w:szCs w:val="20"/>
                        </w:rPr>
                        <w:t xml:space="preserve">PhD </w:t>
                      </w:r>
                      <w:r w:rsidRPr="00BB15EA">
                        <w:rPr>
                          <w:sz w:val="20"/>
                          <w:szCs w:val="20"/>
                        </w:rPr>
                        <w:t>Examination</w:t>
                      </w:r>
                      <w:r>
                        <w:rPr>
                          <w:sz w:val="20"/>
                          <w:szCs w:val="20"/>
                        </w:rPr>
                        <w:t xml:space="preserve"> </w:t>
                      </w:r>
                      <w:r w:rsidRPr="00BB15EA">
                        <w:rPr>
                          <w:sz w:val="20"/>
                          <w:szCs w:val="20"/>
                        </w:rPr>
                        <w:t>Report</w:t>
                      </w:r>
                      <w:r>
                        <w:rPr>
                          <w:sz w:val="20"/>
                          <w:szCs w:val="20"/>
                        </w:rPr>
                        <w:t xml:space="preserve"> outcomes</w:t>
                      </w:r>
                      <w:r w:rsidRPr="00BB15EA">
                        <w:rPr>
                          <w:sz w:val="20"/>
                          <w:szCs w:val="20"/>
                        </w:rPr>
                        <w:t xml:space="preserve">) </w:t>
                      </w:r>
                      <w:r>
                        <w:rPr>
                          <w:sz w:val="20"/>
                          <w:szCs w:val="20"/>
                        </w:rPr>
                        <w:t xml:space="preserve">and Section </w:t>
                      </w:r>
                      <w:r w:rsidRPr="0060294C">
                        <w:rPr>
                          <w:b/>
                          <w:sz w:val="20"/>
                          <w:szCs w:val="20"/>
                          <w:highlight w:val="yellow"/>
                        </w:rPr>
                        <w:t>7.2.4</w:t>
                      </w:r>
                      <w:r>
                        <w:rPr>
                          <w:sz w:val="20"/>
                          <w:szCs w:val="20"/>
                        </w:rPr>
                        <w:t xml:space="preserve"> (MD Examination Report outcomes)</w:t>
                      </w:r>
                    </w:p>
                    <w:p w14:paraId="3C2D0BAA" w14:textId="77777777" w:rsidR="0012475B" w:rsidRPr="00BB15EA" w:rsidRDefault="0012475B" w:rsidP="0012475B">
                      <w:pPr>
                        <w:rPr>
                          <w:sz w:val="20"/>
                          <w:szCs w:val="20"/>
                        </w:rPr>
                      </w:pPr>
                      <w:r w:rsidRPr="00BB15EA">
                        <w:rPr>
                          <w:sz w:val="20"/>
                          <w:szCs w:val="20"/>
                        </w:rPr>
                        <w:t xml:space="preserve">Section </w:t>
                      </w:r>
                      <w:r>
                        <w:rPr>
                          <w:b/>
                          <w:sz w:val="20"/>
                          <w:szCs w:val="20"/>
                          <w:highlight w:val="yellow"/>
                        </w:rPr>
                        <w:t>6.6</w:t>
                      </w:r>
                      <w:r w:rsidRPr="00BB15EA">
                        <w:rPr>
                          <w:sz w:val="20"/>
                          <w:szCs w:val="20"/>
                        </w:rPr>
                        <w:t xml:space="preserve"> </w:t>
                      </w:r>
                      <w:r>
                        <w:rPr>
                          <w:sz w:val="20"/>
                          <w:szCs w:val="20"/>
                        </w:rPr>
                        <w:t>(Revisions)</w:t>
                      </w:r>
                    </w:p>
                    <w:p w14:paraId="272555D2" w14:textId="77777777" w:rsidR="0012475B" w:rsidRPr="00BB15EA" w:rsidRDefault="0012475B" w:rsidP="0012475B">
                      <w:pPr>
                        <w:rPr>
                          <w:sz w:val="20"/>
                          <w:szCs w:val="20"/>
                        </w:rPr>
                      </w:pPr>
                      <w:r w:rsidRPr="00BB15EA">
                        <w:rPr>
                          <w:sz w:val="20"/>
                          <w:szCs w:val="20"/>
                        </w:rPr>
                        <w:t xml:space="preserve">Section </w:t>
                      </w:r>
                      <w:r w:rsidRPr="00BB15EA">
                        <w:rPr>
                          <w:b/>
                          <w:sz w:val="20"/>
                          <w:szCs w:val="20"/>
                          <w:highlight w:val="yellow"/>
                        </w:rPr>
                        <w:t>6.7</w:t>
                      </w:r>
                      <w:r w:rsidRPr="00BB15EA">
                        <w:rPr>
                          <w:sz w:val="20"/>
                          <w:szCs w:val="20"/>
                        </w:rPr>
                        <w:t xml:space="preserve"> (Final Thesis Submission)</w:t>
                      </w:r>
                    </w:p>
                    <w:p w14:paraId="5E5A23B1" w14:textId="37C610B2" w:rsidR="0012475B" w:rsidRDefault="0012475B" w:rsidP="0012475B">
                      <w:pPr>
                        <w:rPr>
                          <w:sz w:val="20"/>
                          <w:szCs w:val="20"/>
                        </w:rPr>
                      </w:pPr>
                      <w:r>
                        <w:t>D</w:t>
                      </w:r>
                      <w:r w:rsidRPr="00F10259">
                        <w:t xml:space="preserve">ates of </w:t>
                      </w:r>
                      <w:r>
                        <w:t xml:space="preserve">the </w:t>
                      </w:r>
                      <w:r w:rsidRPr="00F10259">
                        <w:rPr>
                          <w:b/>
                        </w:rPr>
                        <w:t>Standing Committee of Academic Council</w:t>
                      </w:r>
                      <w:r w:rsidRPr="00F10259">
                        <w:t xml:space="preserve"> are available</w:t>
                      </w:r>
                      <w:r>
                        <w:t xml:space="preserve"> </w:t>
                      </w:r>
                      <w:r w:rsidR="006F36ED">
                        <w:br/>
                      </w:r>
                      <w:hyperlink r:id="rId14" w:history="1">
                        <w:r w:rsidR="00C74CC9">
                          <w:rPr>
                            <w:rStyle w:val="Hyperlink"/>
                          </w:rPr>
                          <w:t>https://www.universityofgalway.ie/gradua</w:t>
                        </w:r>
                        <w:r w:rsidR="00C74CC9">
                          <w:rPr>
                            <w:rStyle w:val="Hyperlink"/>
                          </w:rPr>
                          <w:t>t</w:t>
                        </w:r>
                        <w:r w:rsidR="00C74CC9">
                          <w:rPr>
                            <w:rStyle w:val="Hyperlink"/>
                          </w:rPr>
                          <w:t>e-studies/staff/onlineresearchthesisexamsystem</w:t>
                        </w:r>
                      </w:hyperlink>
                    </w:p>
                    <w:p w14:paraId="4C139AFF" w14:textId="272DF969" w:rsidR="00C74CC9" w:rsidRPr="00CE6402" w:rsidRDefault="00036783" w:rsidP="00C74CC9">
                      <w:pPr>
                        <w:rPr>
                          <w:b/>
                          <w:sz w:val="20"/>
                          <w:szCs w:val="20"/>
                        </w:rPr>
                      </w:pPr>
                      <w:r>
                        <w:rPr>
                          <w:b/>
                          <w:sz w:val="20"/>
                          <w:szCs w:val="20"/>
                          <w:u w:val="single"/>
                        </w:rPr>
                        <w:t>Examinations Office:</w:t>
                      </w:r>
                      <w:r>
                        <w:rPr>
                          <w:b/>
                          <w:sz w:val="20"/>
                          <w:szCs w:val="20"/>
                        </w:rPr>
                        <w:t xml:space="preserve">  Please go to</w:t>
                      </w:r>
                      <w:r w:rsidR="00C74CC9">
                        <w:rPr>
                          <w:b/>
                          <w:sz w:val="20"/>
                          <w:szCs w:val="20"/>
                        </w:rPr>
                        <w:t xml:space="preserve"> </w:t>
                      </w:r>
                      <w:hyperlink r:id="rId15" w:history="1">
                        <w:r w:rsidR="00C74CC9" w:rsidRPr="00017A8E">
                          <w:rPr>
                            <w:rStyle w:val="Hyperlink"/>
                          </w:rPr>
                          <w:t>http://www.universityofga</w:t>
                        </w:r>
                        <w:r w:rsidR="00C74CC9" w:rsidRPr="00017A8E">
                          <w:rPr>
                            <w:rStyle w:val="Hyperlink"/>
                          </w:rPr>
                          <w:t>l</w:t>
                        </w:r>
                        <w:r w:rsidR="00C74CC9" w:rsidRPr="00017A8E">
                          <w:rPr>
                            <w:rStyle w:val="Hyperlink"/>
                          </w:rPr>
                          <w:t>way.ie/exams/thesissubmission/</w:t>
                        </w:r>
                      </w:hyperlink>
                    </w:p>
                    <w:p w14:paraId="4318254D" w14:textId="56671814" w:rsidR="00036783" w:rsidRDefault="00036783" w:rsidP="00036783">
                      <w:pPr>
                        <w:rPr>
                          <w:sz w:val="20"/>
                          <w:szCs w:val="20"/>
                        </w:rPr>
                      </w:pPr>
                    </w:p>
                    <w:p w14:paraId="105BD950" w14:textId="77777777" w:rsidR="00A40770" w:rsidRPr="00467254" w:rsidRDefault="00A40770" w:rsidP="006F36ED">
                      <w:pPr>
                        <w:rPr>
                          <w:b/>
                          <w:sz w:val="20"/>
                          <w:szCs w:val="20"/>
                          <w:u w:val="single"/>
                        </w:rPr>
                      </w:pPr>
                    </w:p>
                  </w:txbxContent>
                </v:textbox>
              </v:shape>
            </w:pict>
          </mc:Fallback>
        </mc:AlternateContent>
      </w:r>
      <w:r w:rsidR="00A40770" w:rsidRPr="004B5E56">
        <w:rPr>
          <w:b/>
          <w:sz w:val="20"/>
          <w:szCs w:val="20"/>
        </w:rPr>
        <w:t xml:space="preserve">Guide for External Examiners </w:t>
      </w:r>
      <w:r w:rsidR="009E5745">
        <w:rPr>
          <w:b/>
          <w:sz w:val="20"/>
          <w:szCs w:val="20"/>
        </w:rPr>
        <w:t>– Research Thesis Exam Syste</w:t>
      </w:r>
      <w:r w:rsidR="00854732">
        <w:rPr>
          <w:b/>
          <w:sz w:val="20"/>
          <w:szCs w:val="20"/>
        </w:rPr>
        <w:t>m.</w:t>
      </w:r>
    </w:p>
    <w:p w14:paraId="2EAC797A" w14:textId="77777777" w:rsidR="00A40770" w:rsidRPr="004B5E56" w:rsidRDefault="00A40770" w:rsidP="00A40770">
      <w:pPr>
        <w:rPr>
          <w:sz w:val="20"/>
          <w:szCs w:val="20"/>
        </w:rPr>
      </w:pPr>
    </w:p>
    <w:p w14:paraId="29BD05A1" w14:textId="77777777" w:rsidR="00A40770" w:rsidRPr="004B5E56" w:rsidRDefault="00A40770" w:rsidP="00A40770">
      <w:pPr>
        <w:pStyle w:val="ListParagraph"/>
        <w:rPr>
          <w:sz w:val="20"/>
          <w:szCs w:val="20"/>
        </w:rPr>
      </w:pPr>
    </w:p>
    <w:p w14:paraId="538DAFD4" w14:textId="77777777" w:rsidR="00A40770" w:rsidRPr="004B5E56" w:rsidRDefault="00A40770" w:rsidP="00A40770">
      <w:pPr>
        <w:pStyle w:val="ListParagraph"/>
        <w:rPr>
          <w:sz w:val="20"/>
          <w:szCs w:val="20"/>
        </w:rPr>
      </w:pPr>
    </w:p>
    <w:p w14:paraId="7D9F36A6" w14:textId="77777777" w:rsidR="00A40770" w:rsidRPr="004B5E56" w:rsidRDefault="00A40770" w:rsidP="00A40770">
      <w:pPr>
        <w:pStyle w:val="ListParagraph"/>
        <w:rPr>
          <w:sz w:val="20"/>
          <w:szCs w:val="20"/>
        </w:rPr>
      </w:pPr>
    </w:p>
    <w:p w14:paraId="600067F4" w14:textId="77777777" w:rsidR="00A40770" w:rsidRPr="004B5E56" w:rsidRDefault="00A40770" w:rsidP="00A40770">
      <w:pPr>
        <w:pStyle w:val="ListParagraph"/>
        <w:rPr>
          <w:sz w:val="20"/>
          <w:szCs w:val="20"/>
        </w:rPr>
      </w:pPr>
    </w:p>
    <w:p w14:paraId="0AA0D9FB" w14:textId="77777777" w:rsidR="00A40770" w:rsidRPr="004B5E56" w:rsidRDefault="00A40770" w:rsidP="00A40770">
      <w:pPr>
        <w:pStyle w:val="ListParagraph"/>
        <w:rPr>
          <w:sz w:val="20"/>
          <w:szCs w:val="20"/>
        </w:rPr>
      </w:pPr>
    </w:p>
    <w:p w14:paraId="57D71998" w14:textId="77777777" w:rsidR="00A40770" w:rsidRPr="004B5E56" w:rsidRDefault="00A40770" w:rsidP="00A40770">
      <w:pPr>
        <w:pStyle w:val="ListParagraph"/>
        <w:rPr>
          <w:sz w:val="20"/>
          <w:szCs w:val="20"/>
        </w:rPr>
      </w:pPr>
    </w:p>
    <w:p w14:paraId="71FDCAE3" w14:textId="77777777" w:rsidR="00A40770" w:rsidRPr="004B5E56" w:rsidRDefault="00A40770" w:rsidP="00A40770">
      <w:pPr>
        <w:pStyle w:val="ListParagraph"/>
        <w:rPr>
          <w:sz w:val="20"/>
          <w:szCs w:val="20"/>
        </w:rPr>
      </w:pPr>
    </w:p>
    <w:p w14:paraId="305D4B2B" w14:textId="77777777" w:rsidR="00A40770" w:rsidRPr="004B5E56" w:rsidRDefault="00A40770" w:rsidP="00A40770">
      <w:pPr>
        <w:pStyle w:val="ListParagraph"/>
        <w:rPr>
          <w:sz w:val="20"/>
          <w:szCs w:val="20"/>
        </w:rPr>
      </w:pPr>
    </w:p>
    <w:p w14:paraId="06198F42" w14:textId="77777777" w:rsidR="00A40770" w:rsidRPr="004B5E56" w:rsidRDefault="00A40770" w:rsidP="00A40770">
      <w:pPr>
        <w:pStyle w:val="ListParagraph"/>
        <w:rPr>
          <w:sz w:val="20"/>
          <w:szCs w:val="20"/>
        </w:rPr>
      </w:pPr>
    </w:p>
    <w:p w14:paraId="1D999A44" w14:textId="77777777" w:rsidR="00A40770" w:rsidRPr="004B5E56" w:rsidRDefault="00A40770" w:rsidP="00A40770">
      <w:pPr>
        <w:pStyle w:val="ListParagraph"/>
        <w:rPr>
          <w:sz w:val="20"/>
          <w:szCs w:val="20"/>
        </w:rPr>
      </w:pPr>
    </w:p>
    <w:p w14:paraId="28BFDA87" w14:textId="77777777" w:rsidR="00A40770" w:rsidRPr="004B5E56" w:rsidRDefault="00A40770" w:rsidP="00A40770">
      <w:pPr>
        <w:pStyle w:val="ListParagraph"/>
        <w:rPr>
          <w:sz w:val="20"/>
          <w:szCs w:val="20"/>
        </w:rPr>
      </w:pPr>
    </w:p>
    <w:p w14:paraId="632F2CE1" w14:textId="77777777" w:rsidR="000A0F16" w:rsidRPr="004B5E56" w:rsidRDefault="000A0F16" w:rsidP="00452DF7">
      <w:pPr>
        <w:rPr>
          <w:sz w:val="20"/>
          <w:szCs w:val="20"/>
        </w:rPr>
      </w:pPr>
    </w:p>
    <w:p w14:paraId="23D9AAA7" w14:textId="3CC10533" w:rsidR="00467254" w:rsidRPr="004B5E56" w:rsidRDefault="00452DF7" w:rsidP="00467254">
      <w:pPr>
        <w:pStyle w:val="ListParagraph"/>
        <w:numPr>
          <w:ilvl w:val="0"/>
          <w:numId w:val="4"/>
        </w:numPr>
        <w:ind w:left="-142" w:hanging="567"/>
        <w:rPr>
          <w:sz w:val="20"/>
          <w:szCs w:val="20"/>
        </w:rPr>
      </w:pPr>
      <w:r w:rsidRPr="004B5E56">
        <w:rPr>
          <w:sz w:val="20"/>
          <w:szCs w:val="20"/>
        </w:rPr>
        <w:t>Once you have been approved as t</w:t>
      </w:r>
      <w:r w:rsidR="002C4328" w:rsidRPr="004B5E56">
        <w:rPr>
          <w:sz w:val="20"/>
          <w:szCs w:val="20"/>
        </w:rPr>
        <w:t xml:space="preserve">he External Examiner </w:t>
      </w:r>
      <w:r w:rsidRPr="004B5E56">
        <w:rPr>
          <w:sz w:val="20"/>
          <w:szCs w:val="20"/>
        </w:rPr>
        <w:t xml:space="preserve">by the relevant College in </w:t>
      </w:r>
      <w:r w:rsidR="00402415">
        <w:rPr>
          <w:sz w:val="20"/>
          <w:szCs w:val="20"/>
        </w:rPr>
        <w:t>University of</w:t>
      </w:r>
      <w:r w:rsidRPr="004B5E56">
        <w:rPr>
          <w:sz w:val="20"/>
          <w:szCs w:val="20"/>
        </w:rPr>
        <w:t xml:space="preserve"> Galway you will receive an automatic email from the on-line </w:t>
      </w:r>
      <w:r w:rsidR="002C4328" w:rsidRPr="004B5E56">
        <w:rPr>
          <w:sz w:val="20"/>
          <w:szCs w:val="20"/>
        </w:rPr>
        <w:t xml:space="preserve">PhD/MD  </w:t>
      </w:r>
      <w:r w:rsidRPr="004B5E56">
        <w:rPr>
          <w:sz w:val="20"/>
          <w:szCs w:val="20"/>
        </w:rPr>
        <w:t xml:space="preserve">system </w:t>
      </w:r>
    </w:p>
    <w:p w14:paraId="70748642" w14:textId="77777777" w:rsidR="00452DF7" w:rsidRPr="004B5E56" w:rsidRDefault="00467254" w:rsidP="004B5E56">
      <w:pPr>
        <w:pStyle w:val="ListParagraph"/>
        <w:numPr>
          <w:ilvl w:val="0"/>
          <w:numId w:val="9"/>
        </w:numPr>
        <w:rPr>
          <w:b/>
          <w:color w:val="FF0000"/>
          <w:sz w:val="20"/>
          <w:szCs w:val="20"/>
          <w:highlight w:val="yellow"/>
        </w:rPr>
      </w:pPr>
      <w:r w:rsidRPr="004B5E56">
        <w:rPr>
          <w:b/>
          <w:color w:val="FF0000"/>
          <w:sz w:val="20"/>
          <w:szCs w:val="20"/>
          <w:highlight w:val="yellow"/>
        </w:rPr>
        <w:t>S</w:t>
      </w:r>
      <w:r w:rsidR="00452DF7" w:rsidRPr="004B5E56">
        <w:rPr>
          <w:b/>
          <w:color w:val="FF0000"/>
          <w:sz w:val="20"/>
          <w:szCs w:val="20"/>
          <w:highlight w:val="yellow"/>
        </w:rPr>
        <w:t xml:space="preserve">ample </w:t>
      </w:r>
      <w:r w:rsidRPr="004B5E56">
        <w:rPr>
          <w:b/>
          <w:color w:val="FF0000"/>
          <w:sz w:val="20"/>
          <w:szCs w:val="20"/>
          <w:highlight w:val="yellow"/>
        </w:rPr>
        <w:t>E</w:t>
      </w:r>
      <w:r w:rsidR="00452DF7" w:rsidRPr="004B5E56">
        <w:rPr>
          <w:b/>
          <w:color w:val="FF0000"/>
          <w:sz w:val="20"/>
          <w:szCs w:val="20"/>
          <w:highlight w:val="yellow"/>
        </w:rPr>
        <w:t xml:space="preserve">mail </w:t>
      </w:r>
    </w:p>
    <w:p w14:paraId="414F77A8" w14:textId="408C853A" w:rsidR="00452DF7" w:rsidRPr="004B5E56" w:rsidRDefault="00452DF7" w:rsidP="00452DF7">
      <w:pPr>
        <w:outlineLvl w:val="0"/>
        <w:rPr>
          <w:rFonts w:cs="Tahoma"/>
          <w:sz w:val="20"/>
          <w:szCs w:val="20"/>
          <w:lang w:val="en-US"/>
        </w:rPr>
      </w:pPr>
      <w:r w:rsidRPr="004B5E56">
        <w:rPr>
          <w:rFonts w:cs="Tahoma"/>
          <w:b/>
          <w:bCs/>
          <w:sz w:val="20"/>
          <w:szCs w:val="20"/>
          <w:lang w:val="en-US"/>
        </w:rPr>
        <w:t>From:</w:t>
      </w:r>
      <w:r w:rsidRPr="004B5E56">
        <w:rPr>
          <w:rFonts w:cs="Tahoma"/>
          <w:sz w:val="20"/>
          <w:szCs w:val="20"/>
          <w:lang w:val="en-US"/>
        </w:rPr>
        <w:t xml:space="preserve"> Graduate Studies, </w:t>
      </w:r>
      <w:r w:rsidR="00402415">
        <w:rPr>
          <w:rFonts w:cs="Tahoma"/>
          <w:sz w:val="20"/>
          <w:szCs w:val="20"/>
          <w:lang w:val="en-US"/>
        </w:rPr>
        <w:t>University of</w:t>
      </w:r>
      <w:r w:rsidRPr="004B5E56">
        <w:rPr>
          <w:rFonts w:cs="Tahoma"/>
          <w:sz w:val="20"/>
          <w:szCs w:val="20"/>
          <w:lang w:val="en-US"/>
        </w:rPr>
        <w:t xml:space="preserve"> Galway [</w:t>
      </w:r>
      <w:hyperlink r:id="rId16" w:history="1">
        <w:r w:rsidR="00C74CC9" w:rsidRPr="00017A8E">
          <w:rPr>
            <w:rStyle w:val="Hyperlink"/>
            <w:rFonts w:cs="Tahoma"/>
            <w:sz w:val="20"/>
            <w:szCs w:val="20"/>
            <w:lang w:val="en-US"/>
          </w:rPr>
          <w:t>mailto:no-reply@universityofgalway.ie</w:t>
        </w:r>
      </w:hyperlink>
      <w:r w:rsidRPr="004B5E56">
        <w:rPr>
          <w:rFonts w:cs="Tahoma"/>
          <w:sz w:val="20"/>
          <w:szCs w:val="20"/>
          <w:lang w:val="en-US"/>
        </w:rPr>
        <w:t xml:space="preserve">] </w:t>
      </w:r>
      <w:r w:rsidRPr="004B5E56">
        <w:rPr>
          <w:rFonts w:cs="Tahoma"/>
          <w:sz w:val="20"/>
          <w:szCs w:val="20"/>
          <w:lang w:val="en-US"/>
        </w:rPr>
        <w:br/>
      </w:r>
      <w:r w:rsidRPr="004B5E56">
        <w:rPr>
          <w:rFonts w:cs="Tahoma"/>
          <w:b/>
          <w:bCs/>
          <w:sz w:val="20"/>
          <w:szCs w:val="20"/>
          <w:lang w:val="en-US"/>
        </w:rPr>
        <w:t>Sent:</w:t>
      </w:r>
      <w:r w:rsidRPr="004B5E56">
        <w:rPr>
          <w:rFonts w:cs="Tahoma"/>
          <w:sz w:val="20"/>
          <w:szCs w:val="20"/>
          <w:lang w:val="en-US"/>
        </w:rPr>
        <w:t xml:space="preserve"> Tuesday, March 27, </w:t>
      </w:r>
      <w:proofErr w:type="gramStart"/>
      <w:r w:rsidRPr="004B5E56">
        <w:rPr>
          <w:rFonts w:cs="Tahoma"/>
          <w:sz w:val="20"/>
          <w:szCs w:val="20"/>
          <w:lang w:val="en-US"/>
        </w:rPr>
        <w:t>2012</w:t>
      </w:r>
      <w:proofErr w:type="gramEnd"/>
      <w:r w:rsidRPr="004B5E56">
        <w:rPr>
          <w:rFonts w:cs="Tahoma"/>
          <w:sz w:val="20"/>
          <w:szCs w:val="20"/>
          <w:lang w:val="en-US"/>
        </w:rPr>
        <w:t xml:space="preserve"> 1:55 PM</w:t>
      </w:r>
      <w:r w:rsidRPr="004B5E56">
        <w:rPr>
          <w:rFonts w:cs="Tahoma"/>
          <w:sz w:val="20"/>
          <w:szCs w:val="20"/>
          <w:lang w:val="en-US"/>
        </w:rPr>
        <w:br/>
      </w:r>
      <w:r w:rsidRPr="004B5E56">
        <w:rPr>
          <w:rFonts w:cs="Tahoma"/>
          <w:b/>
          <w:bCs/>
          <w:sz w:val="20"/>
          <w:szCs w:val="20"/>
          <w:lang w:val="en-US"/>
        </w:rPr>
        <w:t>To:</w:t>
      </w:r>
      <w:r w:rsidRPr="004B5E56">
        <w:rPr>
          <w:rFonts w:cs="Tahoma"/>
          <w:sz w:val="20"/>
          <w:szCs w:val="20"/>
          <w:lang w:val="en-US"/>
        </w:rPr>
        <w:t xml:space="preserve"> Donohue, Sandra</w:t>
      </w:r>
      <w:r w:rsidRPr="004B5E56">
        <w:rPr>
          <w:rFonts w:cs="Tahoma"/>
          <w:sz w:val="20"/>
          <w:szCs w:val="20"/>
          <w:lang w:val="en-US"/>
        </w:rPr>
        <w:br/>
      </w:r>
      <w:r w:rsidRPr="004B5E56">
        <w:rPr>
          <w:rFonts w:cs="Tahoma"/>
          <w:b/>
          <w:bCs/>
          <w:sz w:val="20"/>
          <w:szCs w:val="20"/>
          <w:lang w:val="en-US"/>
        </w:rPr>
        <w:t>Subject:</w:t>
      </w:r>
      <w:r w:rsidRPr="004B5E56">
        <w:rPr>
          <w:rFonts w:cs="Tahoma"/>
          <w:sz w:val="20"/>
          <w:szCs w:val="20"/>
          <w:lang w:val="en-US"/>
        </w:rPr>
        <w:t xml:space="preserve"> Appointment as </w:t>
      </w:r>
      <w:r w:rsidR="00402415">
        <w:rPr>
          <w:rFonts w:cs="Tahoma"/>
          <w:sz w:val="20"/>
          <w:szCs w:val="20"/>
          <w:lang w:val="en-US"/>
        </w:rPr>
        <w:t>University of</w:t>
      </w:r>
      <w:r w:rsidRPr="004B5E56">
        <w:rPr>
          <w:rFonts w:cs="Tahoma"/>
          <w:sz w:val="20"/>
          <w:szCs w:val="20"/>
          <w:lang w:val="en-US"/>
        </w:rPr>
        <w:t xml:space="preserve"> Galway Extern Examiner</w:t>
      </w:r>
    </w:p>
    <w:p w14:paraId="20AE2E3E" w14:textId="77777777" w:rsidR="00452DF7" w:rsidRPr="004B5E56" w:rsidRDefault="00452DF7" w:rsidP="00452DF7">
      <w:pPr>
        <w:spacing w:line="255" w:lineRule="atLeast"/>
        <w:textAlignment w:val="top"/>
        <w:rPr>
          <w:color w:val="363636"/>
          <w:sz w:val="20"/>
          <w:szCs w:val="20"/>
          <w:lang w:val="en-US"/>
        </w:rPr>
      </w:pPr>
      <w:r w:rsidRPr="004B5E56">
        <w:rPr>
          <w:color w:val="363636"/>
          <w:sz w:val="20"/>
          <w:szCs w:val="20"/>
          <w:lang w:val="en-US"/>
        </w:rPr>
        <w:t>Dear Prof Donohue,</w:t>
      </w:r>
    </w:p>
    <w:p w14:paraId="5530BB91" w14:textId="7399C983" w:rsidR="00452DF7" w:rsidRPr="004B5E56" w:rsidRDefault="00452DF7" w:rsidP="00452DF7">
      <w:pPr>
        <w:spacing w:line="255" w:lineRule="atLeast"/>
        <w:textAlignment w:val="top"/>
        <w:rPr>
          <w:color w:val="363636"/>
          <w:sz w:val="20"/>
          <w:szCs w:val="20"/>
          <w:lang w:val="en-US"/>
        </w:rPr>
      </w:pPr>
      <w:r w:rsidRPr="004B5E56">
        <w:rPr>
          <w:color w:val="363636"/>
          <w:sz w:val="20"/>
          <w:szCs w:val="20"/>
          <w:lang w:val="en-US"/>
        </w:rPr>
        <w:t xml:space="preserve">I would like to warmly thank you for agreeing to act as an external examiner for the </w:t>
      </w:r>
      <w:r w:rsidR="002C4328" w:rsidRPr="004B5E56">
        <w:rPr>
          <w:color w:val="363636"/>
          <w:sz w:val="20"/>
          <w:szCs w:val="20"/>
          <w:lang w:val="en-US"/>
        </w:rPr>
        <w:t xml:space="preserve">PhD/MD </w:t>
      </w:r>
      <w:r w:rsidRPr="004B5E56">
        <w:rPr>
          <w:color w:val="363636"/>
          <w:sz w:val="20"/>
          <w:szCs w:val="20"/>
          <w:lang w:val="en-US"/>
        </w:rPr>
        <w:t xml:space="preserve">thesis of AM </w:t>
      </w:r>
      <w:r w:rsidR="004517E4">
        <w:rPr>
          <w:color w:val="363636"/>
          <w:sz w:val="20"/>
          <w:szCs w:val="20"/>
          <w:lang w:val="en-US"/>
        </w:rPr>
        <w:t>Forde</w:t>
      </w:r>
      <w:r w:rsidRPr="004B5E56">
        <w:rPr>
          <w:color w:val="363636"/>
          <w:sz w:val="20"/>
          <w:szCs w:val="20"/>
          <w:lang w:val="en-US"/>
        </w:rPr>
        <w:t xml:space="preserve"> at </w:t>
      </w:r>
      <w:r w:rsidR="00C74CC9">
        <w:rPr>
          <w:color w:val="363636"/>
          <w:sz w:val="20"/>
          <w:szCs w:val="20"/>
          <w:lang w:val="en-US"/>
        </w:rPr>
        <w:t>the University of</w:t>
      </w:r>
      <w:r w:rsidRPr="004B5E56">
        <w:rPr>
          <w:color w:val="363636"/>
          <w:sz w:val="20"/>
          <w:szCs w:val="20"/>
          <w:lang w:val="en-US"/>
        </w:rPr>
        <w:t xml:space="preserve"> Galway, Ireland. External Examiners play a vital role in assisting </w:t>
      </w:r>
      <w:proofErr w:type="gramStart"/>
      <w:r w:rsidR="00C74CC9">
        <w:rPr>
          <w:color w:val="363636"/>
          <w:sz w:val="20"/>
          <w:szCs w:val="20"/>
          <w:lang w:val="en-US"/>
        </w:rPr>
        <w:t>University</w:t>
      </w:r>
      <w:proofErr w:type="gramEnd"/>
      <w:r w:rsidR="00C74CC9">
        <w:rPr>
          <w:color w:val="363636"/>
          <w:sz w:val="20"/>
          <w:szCs w:val="20"/>
          <w:lang w:val="en-US"/>
        </w:rPr>
        <w:t xml:space="preserve"> of</w:t>
      </w:r>
      <w:r w:rsidRPr="004B5E56">
        <w:rPr>
          <w:color w:val="363636"/>
          <w:sz w:val="20"/>
          <w:szCs w:val="20"/>
          <w:lang w:val="en-US"/>
        </w:rPr>
        <w:t xml:space="preserve"> Galway in assuring academic standards.</w:t>
      </w:r>
    </w:p>
    <w:p w14:paraId="4998889C" w14:textId="52084686" w:rsidR="00452DF7" w:rsidRPr="004B5E56" w:rsidRDefault="00452DF7" w:rsidP="00452DF7">
      <w:pPr>
        <w:spacing w:line="255" w:lineRule="atLeast"/>
        <w:textAlignment w:val="top"/>
        <w:rPr>
          <w:color w:val="363636"/>
          <w:sz w:val="20"/>
          <w:szCs w:val="20"/>
          <w:lang w:val="en-US"/>
        </w:rPr>
      </w:pPr>
      <w:r w:rsidRPr="004B5E56">
        <w:rPr>
          <w:color w:val="363636"/>
          <w:sz w:val="20"/>
          <w:szCs w:val="20"/>
          <w:lang w:val="en-US"/>
        </w:rPr>
        <w:t xml:space="preserve">A soft-bound copy of the thesis will be submitted to the Examinations Office and sent to you by registered courier, together with all relevant </w:t>
      </w:r>
      <w:r w:rsidR="00402415" w:rsidRPr="004B5E56">
        <w:rPr>
          <w:color w:val="363636"/>
          <w:sz w:val="20"/>
          <w:szCs w:val="20"/>
          <w:lang w:val="en-US"/>
        </w:rPr>
        <w:t>paperwork</w:t>
      </w:r>
      <w:r w:rsidRPr="004B5E56">
        <w:rPr>
          <w:color w:val="363636"/>
          <w:sz w:val="20"/>
          <w:szCs w:val="20"/>
          <w:lang w:val="en-US"/>
        </w:rPr>
        <w:t>. A copy of the regulations governing PhD</w:t>
      </w:r>
      <w:r w:rsidR="002C4328" w:rsidRPr="004B5E56">
        <w:rPr>
          <w:color w:val="363636"/>
          <w:sz w:val="20"/>
          <w:szCs w:val="20"/>
          <w:lang w:val="en-US"/>
        </w:rPr>
        <w:t>/MD</w:t>
      </w:r>
      <w:r w:rsidRPr="004B5E56">
        <w:rPr>
          <w:color w:val="363636"/>
          <w:sz w:val="20"/>
          <w:szCs w:val="20"/>
          <w:lang w:val="en-US"/>
        </w:rPr>
        <w:t xml:space="preserve"> examinations is available at </w:t>
      </w:r>
      <w:hyperlink r:id="rId17" w:history="1">
        <w:r w:rsidR="00402415">
          <w:rPr>
            <w:rStyle w:val="Hyperlink"/>
            <w:color w:val="333333"/>
            <w:sz w:val="20"/>
            <w:szCs w:val="20"/>
            <w:lang w:val="en-US"/>
          </w:rPr>
          <w:t>https://www.universityofgalway.ie/graduate-studies/currentstudents/guidelines-regulations-forms/</w:t>
        </w:r>
      </w:hyperlink>
      <w:r w:rsidRPr="004B5E56">
        <w:rPr>
          <w:color w:val="363636"/>
          <w:sz w:val="20"/>
          <w:szCs w:val="20"/>
          <w:lang w:val="en-US"/>
        </w:rPr>
        <w:t xml:space="preserve">. Please note that you are asked to inform the chair of the viva, Prof. </w:t>
      </w:r>
      <w:r w:rsidR="009951AB" w:rsidRPr="004B5E56">
        <w:rPr>
          <w:color w:val="363636"/>
          <w:sz w:val="20"/>
          <w:szCs w:val="20"/>
          <w:lang w:val="en-US"/>
        </w:rPr>
        <w:t>First Name</w:t>
      </w:r>
      <w:r w:rsidRPr="004B5E56">
        <w:rPr>
          <w:color w:val="363636"/>
          <w:sz w:val="20"/>
          <w:szCs w:val="20"/>
          <w:lang w:val="en-US"/>
        </w:rPr>
        <w:t xml:space="preserve"> </w:t>
      </w:r>
      <w:r w:rsidR="009951AB" w:rsidRPr="004B5E56">
        <w:rPr>
          <w:color w:val="363636"/>
          <w:sz w:val="20"/>
          <w:szCs w:val="20"/>
          <w:lang w:val="en-US"/>
        </w:rPr>
        <w:t>Surname</w:t>
      </w:r>
      <w:r w:rsidRPr="004B5E56">
        <w:rPr>
          <w:color w:val="363636"/>
          <w:sz w:val="20"/>
          <w:szCs w:val="20"/>
          <w:lang w:val="en-US"/>
        </w:rPr>
        <w:t xml:space="preserve"> (</w:t>
      </w:r>
      <w:hyperlink r:id="rId18" w:history="1">
        <w:r w:rsidR="00C74CC9" w:rsidRPr="00017A8E">
          <w:rPr>
            <w:rStyle w:val="Hyperlink"/>
            <w:sz w:val="20"/>
            <w:szCs w:val="20"/>
            <w:lang w:val="en-US"/>
          </w:rPr>
          <w:t>firstname.surname@universityofgalway.ie</w:t>
        </w:r>
      </w:hyperlink>
      <w:r w:rsidRPr="004B5E56">
        <w:rPr>
          <w:color w:val="363636"/>
          <w:sz w:val="20"/>
          <w:szCs w:val="20"/>
          <w:lang w:val="en-US"/>
        </w:rPr>
        <w:t>), in case of any possible conflict of interest. You are also asked to send a short pre-viva report on the thesis to the Chair.</w:t>
      </w:r>
    </w:p>
    <w:p w14:paraId="7BBDA7D4" w14:textId="77777777" w:rsidR="00452DF7" w:rsidRPr="004B5E56" w:rsidRDefault="00452DF7" w:rsidP="00452DF7">
      <w:pPr>
        <w:spacing w:line="255" w:lineRule="atLeast"/>
        <w:textAlignment w:val="top"/>
        <w:rPr>
          <w:color w:val="363636"/>
          <w:sz w:val="20"/>
          <w:szCs w:val="20"/>
          <w:lang w:val="en-US"/>
        </w:rPr>
      </w:pPr>
      <w:r w:rsidRPr="004B5E56">
        <w:rPr>
          <w:color w:val="363636"/>
          <w:sz w:val="20"/>
          <w:szCs w:val="20"/>
          <w:lang w:val="en-US"/>
        </w:rPr>
        <w:t xml:space="preserve">The final report of the external and internal examiners after the viva must be completed online. You may view and edit this report using the log on details given below. </w:t>
      </w:r>
    </w:p>
    <w:tbl>
      <w:tblPr>
        <w:tblW w:w="0" w:type="auto"/>
        <w:tblCellSpacing w:w="15" w:type="dxa"/>
        <w:tblCellMar>
          <w:left w:w="0" w:type="dxa"/>
          <w:right w:w="0" w:type="dxa"/>
        </w:tblCellMar>
        <w:tblLook w:val="04A0" w:firstRow="1" w:lastRow="0" w:firstColumn="1" w:lastColumn="0" w:noHBand="0" w:noVBand="1"/>
      </w:tblPr>
      <w:tblGrid>
        <w:gridCol w:w="982"/>
        <w:gridCol w:w="4272"/>
      </w:tblGrid>
      <w:tr w:rsidR="00452DF7" w:rsidRPr="004B5E56" w14:paraId="67FDDE6C" w14:textId="77777777" w:rsidTr="00452DF7">
        <w:trPr>
          <w:tblCellSpacing w:w="15" w:type="dxa"/>
        </w:trPr>
        <w:tc>
          <w:tcPr>
            <w:tcW w:w="0" w:type="auto"/>
            <w:tcMar>
              <w:top w:w="15" w:type="dxa"/>
              <w:left w:w="15" w:type="dxa"/>
              <w:bottom w:w="15" w:type="dxa"/>
              <w:right w:w="15" w:type="dxa"/>
            </w:tcMar>
            <w:hideMark/>
          </w:tcPr>
          <w:p w14:paraId="35DC6415" w14:textId="77777777" w:rsidR="00452DF7" w:rsidRPr="004B5E56" w:rsidRDefault="00452DF7">
            <w:pPr>
              <w:spacing w:line="255" w:lineRule="atLeast"/>
              <w:rPr>
                <w:color w:val="363636"/>
                <w:sz w:val="20"/>
                <w:szCs w:val="20"/>
              </w:rPr>
            </w:pPr>
            <w:r w:rsidRPr="004B5E56">
              <w:rPr>
                <w:rStyle w:val="Strong"/>
                <w:color w:val="333333"/>
                <w:sz w:val="20"/>
                <w:szCs w:val="20"/>
              </w:rPr>
              <w:t>Username:</w:t>
            </w:r>
          </w:p>
        </w:tc>
        <w:tc>
          <w:tcPr>
            <w:tcW w:w="0" w:type="auto"/>
            <w:tcMar>
              <w:top w:w="15" w:type="dxa"/>
              <w:left w:w="15" w:type="dxa"/>
              <w:bottom w:w="15" w:type="dxa"/>
              <w:right w:w="15" w:type="dxa"/>
            </w:tcMar>
            <w:hideMark/>
          </w:tcPr>
          <w:p w14:paraId="62F83B0A" w14:textId="77777777" w:rsidR="00452DF7" w:rsidRPr="004B5E56" w:rsidRDefault="009951AB" w:rsidP="009951AB">
            <w:pPr>
              <w:spacing w:line="255" w:lineRule="atLeast"/>
              <w:rPr>
                <w:color w:val="363636"/>
                <w:sz w:val="20"/>
                <w:szCs w:val="20"/>
              </w:rPr>
            </w:pPr>
            <w:hyperlink r:id="rId19" w:history="1">
              <w:r w:rsidRPr="004B5E56">
                <w:rPr>
                  <w:rStyle w:val="Hyperlink"/>
                  <w:sz w:val="20"/>
                  <w:szCs w:val="20"/>
                </w:rPr>
                <w:t>sdon@xyz.uk</w:t>
              </w:r>
            </w:hyperlink>
          </w:p>
        </w:tc>
      </w:tr>
      <w:tr w:rsidR="00452DF7" w:rsidRPr="004B5E56" w14:paraId="50D37960" w14:textId="77777777" w:rsidTr="00452DF7">
        <w:trPr>
          <w:tblCellSpacing w:w="15" w:type="dxa"/>
        </w:trPr>
        <w:tc>
          <w:tcPr>
            <w:tcW w:w="0" w:type="auto"/>
            <w:tcMar>
              <w:top w:w="15" w:type="dxa"/>
              <w:left w:w="15" w:type="dxa"/>
              <w:bottom w:w="15" w:type="dxa"/>
              <w:right w:w="15" w:type="dxa"/>
            </w:tcMar>
            <w:hideMark/>
          </w:tcPr>
          <w:p w14:paraId="114AD5BD" w14:textId="77777777" w:rsidR="00452DF7" w:rsidRPr="004B5E56" w:rsidRDefault="00452DF7">
            <w:pPr>
              <w:spacing w:line="255" w:lineRule="atLeast"/>
              <w:rPr>
                <w:color w:val="363636"/>
                <w:sz w:val="20"/>
                <w:szCs w:val="20"/>
              </w:rPr>
            </w:pPr>
            <w:r w:rsidRPr="004B5E56">
              <w:rPr>
                <w:rStyle w:val="Strong"/>
                <w:color w:val="333333"/>
                <w:sz w:val="20"/>
                <w:szCs w:val="20"/>
              </w:rPr>
              <w:t>Password:</w:t>
            </w:r>
          </w:p>
        </w:tc>
        <w:tc>
          <w:tcPr>
            <w:tcW w:w="0" w:type="auto"/>
            <w:tcMar>
              <w:top w:w="15" w:type="dxa"/>
              <w:left w:w="15" w:type="dxa"/>
              <w:bottom w:w="15" w:type="dxa"/>
              <w:right w:w="15" w:type="dxa"/>
            </w:tcMar>
            <w:hideMark/>
          </w:tcPr>
          <w:p w14:paraId="7EF67AD7" w14:textId="77777777" w:rsidR="00452DF7" w:rsidRPr="004B5E56" w:rsidRDefault="00452DF7" w:rsidP="009951AB">
            <w:pPr>
              <w:spacing w:line="255" w:lineRule="atLeast"/>
              <w:rPr>
                <w:color w:val="363636"/>
                <w:sz w:val="20"/>
                <w:szCs w:val="20"/>
              </w:rPr>
            </w:pPr>
            <w:r w:rsidRPr="004B5E56">
              <w:rPr>
                <w:color w:val="363636"/>
                <w:sz w:val="20"/>
                <w:szCs w:val="20"/>
              </w:rPr>
              <w:t>V</w:t>
            </w:r>
            <w:r w:rsidR="009951AB" w:rsidRPr="004B5E56">
              <w:rPr>
                <w:color w:val="363636"/>
                <w:sz w:val="20"/>
                <w:szCs w:val="20"/>
              </w:rPr>
              <w:t>5XY4</w:t>
            </w:r>
            <w:r w:rsidRPr="004B5E56">
              <w:rPr>
                <w:color w:val="363636"/>
                <w:sz w:val="20"/>
                <w:szCs w:val="20"/>
              </w:rPr>
              <w:t>CP</w:t>
            </w:r>
            <w:r w:rsidR="009951AB" w:rsidRPr="004B5E56">
              <w:rPr>
                <w:color w:val="363636"/>
                <w:sz w:val="20"/>
                <w:szCs w:val="20"/>
              </w:rPr>
              <w:t>B</w:t>
            </w:r>
          </w:p>
        </w:tc>
      </w:tr>
      <w:tr w:rsidR="00452DF7" w:rsidRPr="004B5E56" w14:paraId="66614335" w14:textId="77777777" w:rsidTr="00452DF7">
        <w:trPr>
          <w:tblCellSpacing w:w="15" w:type="dxa"/>
        </w:trPr>
        <w:tc>
          <w:tcPr>
            <w:tcW w:w="0" w:type="auto"/>
            <w:tcMar>
              <w:top w:w="15" w:type="dxa"/>
              <w:left w:w="15" w:type="dxa"/>
              <w:bottom w:w="15" w:type="dxa"/>
              <w:right w:w="15" w:type="dxa"/>
            </w:tcMar>
            <w:hideMark/>
          </w:tcPr>
          <w:p w14:paraId="5BE427AC" w14:textId="77777777" w:rsidR="00452DF7" w:rsidRPr="004B5E56" w:rsidRDefault="00452DF7">
            <w:pPr>
              <w:spacing w:line="255" w:lineRule="atLeast"/>
              <w:rPr>
                <w:color w:val="363636"/>
                <w:sz w:val="20"/>
                <w:szCs w:val="20"/>
              </w:rPr>
            </w:pPr>
            <w:r w:rsidRPr="004B5E56">
              <w:rPr>
                <w:rStyle w:val="Strong"/>
                <w:color w:val="333333"/>
                <w:sz w:val="20"/>
                <w:szCs w:val="20"/>
              </w:rPr>
              <w:t>Login URL:</w:t>
            </w:r>
          </w:p>
        </w:tc>
        <w:tc>
          <w:tcPr>
            <w:tcW w:w="0" w:type="auto"/>
            <w:tcMar>
              <w:top w:w="15" w:type="dxa"/>
              <w:left w:w="15" w:type="dxa"/>
              <w:bottom w:w="15" w:type="dxa"/>
              <w:right w:w="15" w:type="dxa"/>
            </w:tcMar>
            <w:hideMark/>
          </w:tcPr>
          <w:p w14:paraId="5AD2DC7B" w14:textId="54B7C935" w:rsidR="00452DF7" w:rsidRPr="004B5E56" w:rsidRDefault="00402415">
            <w:pPr>
              <w:spacing w:line="255" w:lineRule="atLeast"/>
              <w:rPr>
                <w:color w:val="363636"/>
                <w:sz w:val="20"/>
                <w:szCs w:val="20"/>
              </w:rPr>
            </w:pPr>
            <w:hyperlink r:id="rId20" w:history="1">
              <w:r>
                <w:rPr>
                  <w:rStyle w:val="Hyperlink"/>
                  <w:color w:val="333333"/>
                  <w:sz w:val="20"/>
                  <w:szCs w:val="20"/>
                </w:rPr>
                <w:t>https://graduate.universityofgalway.ie/users/login/</w:t>
              </w:r>
            </w:hyperlink>
          </w:p>
        </w:tc>
      </w:tr>
    </w:tbl>
    <w:p w14:paraId="3C5C3101" w14:textId="730DC0C8" w:rsidR="003F664E" w:rsidRPr="004B5E56" w:rsidRDefault="003F664E" w:rsidP="003F664E">
      <w:pPr>
        <w:spacing w:line="255" w:lineRule="atLeast"/>
        <w:textAlignment w:val="top"/>
        <w:rPr>
          <w:rFonts w:eastAsia="Times New Roman"/>
          <w:color w:val="363636"/>
          <w:sz w:val="20"/>
          <w:szCs w:val="20"/>
        </w:rPr>
      </w:pPr>
      <w:r w:rsidRPr="004B5E56">
        <w:rPr>
          <w:rFonts w:eastAsia="Times New Roman"/>
          <w:color w:val="363636"/>
          <w:sz w:val="20"/>
          <w:szCs w:val="20"/>
        </w:rPr>
        <w:t xml:space="preserve">Should you have any queries regarding delivery of the PhD thesis, please contact the Examinations Office at </w:t>
      </w:r>
      <w:hyperlink r:id="rId21" w:history="1">
        <w:r w:rsidR="00C74CC9" w:rsidRPr="00017A8E">
          <w:rPr>
            <w:rStyle w:val="Hyperlink"/>
            <w:sz w:val="20"/>
            <w:szCs w:val="20"/>
          </w:rPr>
          <w:t>thesissubmission@universitygalway.ie</w:t>
        </w:r>
      </w:hyperlink>
      <w:r w:rsidR="005249C9" w:rsidRPr="00082FAB">
        <w:rPr>
          <w:sz w:val="20"/>
          <w:szCs w:val="20"/>
        </w:rPr>
        <w:t xml:space="preserve"> </w:t>
      </w:r>
      <w:r w:rsidRPr="00082FAB">
        <w:rPr>
          <w:rFonts w:eastAsia="Times New Roman"/>
          <w:color w:val="363636"/>
          <w:sz w:val="20"/>
          <w:szCs w:val="20"/>
        </w:rPr>
        <w:t xml:space="preserve">or </w:t>
      </w:r>
      <w:r w:rsidRPr="004B5E56">
        <w:rPr>
          <w:rFonts w:eastAsia="Times New Roman"/>
          <w:color w:val="363636"/>
          <w:sz w:val="20"/>
          <w:szCs w:val="20"/>
        </w:rPr>
        <w:t>by telephone: +353 91 49</w:t>
      </w:r>
      <w:r w:rsidR="005249C9">
        <w:rPr>
          <w:rFonts w:eastAsia="Times New Roman"/>
          <w:color w:val="363636"/>
          <w:sz w:val="20"/>
          <w:szCs w:val="20"/>
        </w:rPr>
        <w:t>XXXX</w:t>
      </w:r>
      <w:r w:rsidRPr="004B5E56">
        <w:rPr>
          <w:rFonts w:eastAsia="Times New Roman"/>
          <w:color w:val="363636"/>
          <w:sz w:val="20"/>
          <w:szCs w:val="20"/>
        </w:rPr>
        <w:t xml:space="preserve">. All other queries should be directed to the PhD supervisor. All other queries should be directed to the PhD/MD supervisor. </w:t>
      </w:r>
    </w:p>
    <w:p w14:paraId="37D0CAA8" w14:textId="531E03A4" w:rsidR="00452DF7" w:rsidRPr="004B5E56" w:rsidRDefault="0025210F" w:rsidP="00452DF7">
      <w:pPr>
        <w:spacing w:line="255" w:lineRule="atLeast"/>
        <w:textAlignment w:val="top"/>
        <w:rPr>
          <w:color w:val="363636"/>
          <w:sz w:val="20"/>
          <w:szCs w:val="20"/>
          <w:lang w:val="en-US"/>
        </w:rPr>
      </w:pPr>
      <w:r>
        <w:rPr>
          <w:color w:val="363636"/>
          <w:sz w:val="20"/>
          <w:szCs w:val="20"/>
          <w:lang w:val="en-US"/>
        </w:rPr>
        <w:t>Yours sincerely,</w:t>
      </w:r>
      <w:r>
        <w:rPr>
          <w:color w:val="363636"/>
          <w:sz w:val="20"/>
          <w:szCs w:val="20"/>
          <w:lang w:val="en-US"/>
        </w:rPr>
        <w:br/>
      </w:r>
      <w:r w:rsidR="00452DF7" w:rsidRPr="004B5E56">
        <w:rPr>
          <w:color w:val="363636"/>
          <w:sz w:val="20"/>
          <w:szCs w:val="20"/>
          <w:lang w:val="en-US"/>
        </w:rPr>
        <w:t>Dean of Graduate Studies</w:t>
      </w:r>
    </w:p>
    <w:p w14:paraId="5FFB59F5" w14:textId="0972F4ED" w:rsidR="00467254" w:rsidRPr="004B5E56" w:rsidRDefault="00467254" w:rsidP="00467254">
      <w:pPr>
        <w:pStyle w:val="ListParagraph"/>
        <w:numPr>
          <w:ilvl w:val="0"/>
          <w:numId w:val="5"/>
        </w:numPr>
        <w:rPr>
          <w:sz w:val="20"/>
          <w:szCs w:val="20"/>
        </w:rPr>
      </w:pPr>
      <w:r w:rsidRPr="004B5E56">
        <w:rPr>
          <w:sz w:val="20"/>
          <w:szCs w:val="20"/>
        </w:rPr>
        <w:t>Please log on to the link provided in your confirmation email as external examiner.</w:t>
      </w:r>
      <w:r w:rsidR="00A40770" w:rsidRPr="004B5E56">
        <w:rPr>
          <w:sz w:val="20"/>
          <w:szCs w:val="20"/>
        </w:rPr>
        <w:t xml:space="preserve"> </w:t>
      </w:r>
      <w:hyperlink r:id="rId22" w:history="1">
        <w:r w:rsidR="00402415">
          <w:rPr>
            <w:rStyle w:val="Hyperlink"/>
            <w:sz w:val="20"/>
            <w:szCs w:val="20"/>
          </w:rPr>
          <w:t>https://graduate.universityofgalway.ie/users/login/</w:t>
        </w:r>
      </w:hyperlink>
    </w:p>
    <w:p w14:paraId="48B6FE6B" w14:textId="77777777" w:rsidR="00A40770" w:rsidRPr="004B5E56" w:rsidRDefault="00A40770" w:rsidP="00467254">
      <w:pPr>
        <w:pStyle w:val="ListParagraph"/>
        <w:numPr>
          <w:ilvl w:val="0"/>
          <w:numId w:val="5"/>
        </w:numPr>
        <w:rPr>
          <w:sz w:val="20"/>
          <w:szCs w:val="20"/>
        </w:rPr>
      </w:pPr>
      <w:r w:rsidRPr="004B5E56">
        <w:rPr>
          <w:sz w:val="20"/>
          <w:szCs w:val="20"/>
        </w:rPr>
        <w:t xml:space="preserve">Your </w:t>
      </w:r>
      <w:r w:rsidRPr="004B5E56">
        <w:rPr>
          <w:b/>
          <w:sz w:val="20"/>
          <w:szCs w:val="20"/>
        </w:rPr>
        <w:t>User ID</w:t>
      </w:r>
      <w:r w:rsidRPr="004B5E56">
        <w:rPr>
          <w:sz w:val="20"/>
          <w:szCs w:val="20"/>
        </w:rPr>
        <w:t xml:space="preserve"> is your email </w:t>
      </w:r>
      <w:proofErr w:type="gramStart"/>
      <w:r w:rsidRPr="004B5E56">
        <w:rPr>
          <w:sz w:val="20"/>
          <w:szCs w:val="20"/>
        </w:rPr>
        <w:t>address</w:t>
      </w:r>
      <w:proofErr w:type="gramEnd"/>
      <w:r w:rsidRPr="004B5E56">
        <w:rPr>
          <w:sz w:val="20"/>
          <w:szCs w:val="20"/>
        </w:rPr>
        <w:t xml:space="preserve"> and your </w:t>
      </w:r>
      <w:r w:rsidRPr="004B5E56">
        <w:rPr>
          <w:b/>
          <w:sz w:val="20"/>
          <w:szCs w:val="20"/>
        </w:rPr>
        <w:t>password</w:t>
      </w:r>
      <w:r w:rsidRPr="004B5E56">
        <w:rPr>
          <w:sz w:val="20"/>
          <w:szCs w:val="20"/>
        </w:rPr>
        <w:t xml:space="preserve"> is the password that was sent to you by email from the on-line PhD</w:t>
      </w:r>
      <w:r w:rsidR="002C4328" w:rsidRPr="004B5E56">
        <w:rPr>
          <w:sz w:val="20"/>
          <w:szCs w:val="20"/>
        </w:rPr>
        <w:t>/MD</w:t>
      </w:r>
      <w:r w:rsidRPr="004B5E56">
        <w:rPr>
          <w:sz w:val="20"/>
          <w:szCs w:val="20"/>
        </w:rPr>
        <w:t xml:space="preserve"> system.</w:t>
      </w:r>
    </w:p>
    <w:p w14:paraId="2F4B36B9" w14:textId="77777777" w:rsidR="001A2A96" w:rsidRPr="004B5E56" w:rsidRDefault="00AD48DC" w:rsidP="001A2A96">
      <w:pPr>
        <w:pStyle w:val="ListParagraph"/>
        <w:numPr>
          <w:ilvl w:val="0"/>
          <w:numId w:val="5"/>
        </w:numPr>
        <w:rPr>
          <w:sz w:val="20"/>
          <w:szCs w:val="20"/>
        </w:rPr>
      </w:pPr>
      <w:r w:rsidRPr="004B5E56">
        <w:rPr>
          <w:sz w:val="20"/>
          <w:szCs w:val="20"/>
        </w:rPr>
        <w:t>You will be provided with the name and email address of the Chair of the Viva.</w:t>
      </w:r>
    </w:p>
    <w:p w14:paraId="737F279A" w14:textId="77777777" w:rsidR="001A2A96" w:rsidRPr="004B5E56" w:rsidRDefault="001A2A96" w:rsidP="001A2A96">
      <w:pPr>
        <w:pStyle w:val="ListParagraph"/>
        <w:numPr>
          <w:ilvl w:val="0"/>
          <w:numId w:val="5"/>
        </w:numPr>
        <w:rPr>
          <w:sz w:val="20"/>
          <w:szCs w:val="20"/>
        </w:rPr>
      </w:pPr>
      <w:r w:rsidRPr="004B5E56">
        <w:rPr>
          <w:sz w:val="20"/>
          <w:szCs w:val="20"/>
        </w:rPr>
        <w:lastRenderedPageBreak/>
        <w:t xml:space="preserve">Under the External Examiners view, you will see the </w:t>
      </w:r>
      <w:proofErr w:type="gramStart"/>
      <w:r w:rsidRPr="004B5E56">
        <w:rPr>
          <w:sz w:val="20"/>
          <w:szCs w:val="20"/>
        </w:rPr>
        <w:t>student</w:t>
      </w:r>
      <w:proofErr w:type="gramEnd"/>
      <w:r w:rsidRPr="004B5E56">
        <w:rPr>
          <w:sz w:val="20"/>
          <w:szCs w:val="20"/>
        </w:rPr>
        <w:t xml:space="preserve"> name(s) for which you are external examiner on the online system. </w:t>
      </w:r>
    </w:p>
    <w:tbl>
      <w:tblPr>
        <w:tblpPr w:leftFromText="180" w:rightFromText="180" w:vertAnchor="text" w:horzAnchor="margin" w:tblpXSpec="center" w:tblpY="189"/>
        <w:tblW w:w="5647" w:type="pct"/>
        <w:tblCellSpacing w:w="15" w:type="dxa"/>
        <w:tblCellMar>
          <w:top w:w="15" w:type="dxa"/>
          <w:left w:w="15" w:type="dxa"/>
          <w:bottom w:w="15" w:type="dxa"/>
          <w:right w:w="15" w:type="dxa"/>
        </w:tblCellMar>
        <w:tblLook w:val="04A0" w:firstRow="1" w:lastRow="0" w:firstColumn="1" w:lastColumn="0" w:noHBand="0" w:noVBand="1"/>
      </w:tblPr>
      <w:tblGrid>
        <w:gridCol w:w="1772"/>
        <w:gridCol w:w="1553"/>
        <w:gridCol w:w="694"/>
        <w:gridCol w:w="144"/>
        <w:gridCol w:w="5571"/>
        <w:gridCol w:w="460"/>
      </w:tblGrid>
      <w:tr w:rsidR="001A2A96" w:rsidRPr="004B5E56" w14:paraId="603D88AA" w14:textId="77777777" w:rsidTr="00402415">
        <w:trPr>
          <w:trHeight w:val="314"/>
          <w:tblHeader/>
          <w:tblCellSpacing w:w="15" w:type="dxa"/>
        </w:trPr>
        <w:tc>
          <w:tcPr>
            <w:tcW w:w="1740" w:type="dxa"/>
            <w:shd w:val="clear" w:color="auto" w:fill="EEEEEE"/>
            <w:hideMark/>
          </w:tcPr>
          <w:p w14:paraId="701F3B53" w14:textId="77777777" w:rsidR="001A2A96" w:rsidRPr="00F87AEF" w:rsidRDefault="001A2A96" w:rsidP="005374FA">
            <w:pPr>
              <w:rPr>
                <w:rFonts w:cs="Arial"/>
                <w:b/>
                <w:bCs/>
                <w:color w:val="555555"/>
                <w:sz w:val="20"/>
                <w:szCs w:val="20"/>
              </w:rPr>
            </w:pPr>
            <w:r w:rsidRPr="00F87AEF">
              <w:rPr>
                <w:rFonts w:cs="Arial"/>
                <w:b/>
                <w:bCs/>
                <w:color w:val="555555"/>
                <w:sz w:val="20"/>
                <w:szCs w:val="20"/>
              </w:rPr>
              <w:t>Name</w:t>
            </w:r>
          </w:p>
        </w:tc>
        <w:tc>
          <w:tcPr>
            <w:tcW w:w="1531" w:type="dxa"/>
            <w:shd w:val="clear" w:color="auto" w:fill="EEEEEE"/>
            <w:hideMark/>
          </w:tcPr>
          <w:p w14:paraId="7933CD12" w14:textId="77777777" w:rsidR="001A2A96" w:rsidRPr="00F87AEF" w:rsidRDefault="001A2A96" w:rsidP="005374FA">
            <w:pPr>
              <w:rPr>
                <w:rFonts w:cs="Arial"/>
                <w:b/>
                <w:bCs/>
                <w:color w:val="555555"/>
                <w:sz w:val="20"/>
                <w:szCs w:val="20"/>
              </w:rPr>
            </w:pPr>
            <w:r w:rsidRPr="00F87AEF">
              <w:rPr>
                <w:rFonts w:cs="Arial"/>
                <w:b/>
                <w:bCs/>
                <w:color w:val="555555"/>
                <w:sz w:val="20"/>
                <w:szCs w:val="20"/>
              </w:rPr>
              <w:t>Student ID</w:t>
            </w:r>
          </w:p>
        </w:tc>
        <w:tc>
          <w:tcPr>
            <w:tcW w:w="584" w:type="dxa"/>
            <w:shd w:val="clear" w:color="auto" w:fill="EEEEEE"/>
            <w:hideMark/>
          </w:tcPr>
          <w:p w14:paraId="534F175C" w14:textId="77777777" w:rsidR="001A2A96" w:rsidRPr="00F87AEF" w:rsidRDefault="001A2A96" w:rsidP="005374FA">
            <w:pPr>
              <w:rPr>
                <w:rFonts w:cs="Arial"/>
                <w:b/>
                <w:bCs/>
                <w:color w:val="555555"/>
                <w:sz w:val="20"/>
                <w:szCs w:val="20"/>
              </w:rPr>
            </w:pPr>
            <w:r w:rsidRPr="00F87AEF">
              <w:rPr>
                <w:rFonts w:cs="Arial"/>
                <w:b/>
                <w:bCs/>
                <w:color w:val="555555"/>
                <w:sz w:val="20"/>
                <w:szCs w:val="20"/>
              </w:rPr>
              <w:t>Status</w:t>
            </w:r>
          </w:p>
        </w:tc>
        <w:tc>
          <w:tcPr>
            <w:tcW w:w="6189" w:type="dxa"/>
            <w:gridSpan w:val="3"/>
            <w:shd w:val="clear" w:color="auto" w:fill="EEEEEE"/>
            <w:hideMark/>
          </w:tcPr>
          <w:p w14:paraId="1C400CF3" w14:textId="77777777" w:rsidR="001A2A96" w:rsidRPr="00F87AEF" w:rsidRDefault="001A2A96" w:rsidP="005374FA">
            <w:pPr>
              <w:rPr>
                <w:rFonts w:cs="Arial"/>
                <w:b/>
                <w:bCs/>
                <w:color w:val="555555"/>
                <w:sz w:val="20"/>
                <w:szCs w:val="20"/>
              </w:rPr>
            </w:pPr>
          </w:p>
        </w:tc>
      </w:tr>
      <w:tr w:rsidR="001A2A96" w:rsidRPr="004B5E56" w14:paraId="255B6B10" w14:textId="77777777" w:rsidTr="00402415">
        <w:trPr>
          <w:trHeight w:val="488"/>
          <w:tblCellSpacing w:w="15" w:type="dxa"/>
        </w:trPr>
        <w:tc>
          <w:tcPr>
            <w:tcW w:w="1740" w:type="dxa"/>
            <w:hideMark/>
          </w:tcPr>
          <w:p w14:paraId="33B0B90D" w14:textId="77777777" w:rsidR="001A2A96" w:rsidRPr="00F87AEF" w:rsidRDefault="001A2A96" w:rsidP="005374FA">
            <w:pPr>
              <w:rPr>
                <w:rFonts w:cs="Arial"/>
                <w:color w:val="666666"/>
                <w:sz w:val="20"/>
                <w:szCs w:val="20"/>
              </w:rPr>
            </w:pPr>
            <w:r w:rsidRPr="00F87AEF">
              <w:rPr>
                <w:rFonts w:cs="Arial"/>
                <w:color w:val="666666"/>
                <w:sz w:val="20"/>
                <w:szCs w:val="20"/>
              </w:rPr>
              <w:t>Joe Blogg</w:t>
            </w:r>
          </w:p>
        </w:tc>
        <w:tc>
          <w:tcPr>
            <w:tcW w:w="1531" w:type="dxa"/>
            <w:hideMark/>
          </w:tcPr>
          <w:p w14:paraId="1DB7F2A7" w14:textId="77777777" w:rsidR="001A2A96" w:rsidRPr="00F87AEF" w:rsidRDefault="001A2A96" w:rsidP="005374FA">
            <w:pPr>
              <w:rPr>
                <w:rFonts w:cs="Arial"/>
                <w:color w:val="666666"/>
                <w:sz w:val="20"/>
                <w:szCs w:val="20"/>
              </w:rPr>
            </w:pPr>
            <w:r w:rsidRPr="00F87AEF">
              <w:rPr>
                <w:rFonts w:cs="Arial"/>
                <w:color w:val="666666"/>
                <w:sz w:val="20"/>
                <w:szCs w:val="20"/>
              </w:rPr>
              <w:t>00000000</w:t>
            </w:r>
          </w:p>
        </w:tc>
        <w:tc>
          <w:tcPr>
            <w:tcW w:w="729" w:type="dxa"/>
            <w:gridSpan w:val="2"/>
            <w:hideMark/>
          </w:tcPr>
          <w:p w14:paraId="34E4BCB9" w14:textId="77777777" w:rsidR="001A2A96" w:rsidRPr="00F87AEF" w:rsidRDefault="001A2A96" w:rsidP="005374FA">
            <w:pPr>
              <w:rPr>
                <w:rFonts w:cs="Arial"/>
                <w:color w:val="666666"/>
                <w:sz w:val="20"/>
                <w:szCs w:val="20"/>
              </w:rPr>
            </w:pPr>
            <w:r w:rsidRPr="00F87AEF">
              <w:rPr>
                <w:rFonts w:cs="Arial"/>
                <w:color w:val="666666"/>
                <w:sz w:val="20"/>
                <w:szCs w:val="20"/>
              </w:rPr>
              <w:t>Received</w:t>
            </w:r>
          </w:p>
        </w:tc>
        <w:tc>
          <w:tcPr>
            <w:tcW w:w="6044" w:type="dxa"/>
            <w:gridSpan w:val="2"/>
            <w:hideMark/>
          </w:tcPr>
          <w:p w14:paraId="4628C6B2" w14:textId="58CAF55E" w:rsidR="001A2A96" w:rsidRPr="00F87AEF" w:rsidRDefault="001A2A96" w:rsidP="005374FA">
            <w:pPr>
              <w:rPr>
                <w:rFonts w:cs="Arial"/>
                <w:color w:val="666666"/>
                <w:sz w:val="20"/>
                <w:szCs w:val="20"/>
              </w:rPr>
            </w:pPr>
            <w:r w:rsidRPr="00F87AEF">
              <w:rPr>
                <w:rFonts w:cs="Arial"/>
                <w:color w:val="666666"/>
                <w:sz w:val="20"/>
                <w:szCs w:val="20"/>
              </w:rPr>
              <w:t xml:space="preserve">[ </w:t>
            </w:r>
            <w:r w:rsidRPr="00F87AEF">
              <w:rPr>
                <w:rFonts w:cs="Arial"/>
                <w:strike/>
                <w:color w:val="666666"/>
                <w:sz w:val="20"/>
                <w:szCs w:val="20"/>
              </w:rPr>
              <w:t>submit report</w:t>
            </w:r>
            <w:r w:rsidRPr="00F87AEF">
              <w:rPr>
                <w:rFonts w:cs="Arial"/>
                <w:color w:val="666666"/>
                <w:sz w:val="20"/>
                <w:szCs w:val="20"/>
              </w:rPr>
              <w:t xml:space="preserve"> ] [ </w:t>
            </w:r>
            <w:hyperlink r:id="rId23" w:history="1">
              <w:r w:rsidRPr="00F87AEF">
                <w:rPr>
                  <w:rStyle w:val="Hyperlink"/>
                  <w:rFonts w:cs="Arial"/>
                  <w:sz w:val="20"/>
                  <w:szCs w:val="20"/>
                </w:rPr>
                <w:t>view report</w:t>
              </w:r>
            </w:hyperlink>
            <w:r w:rsidRPr="00F87AEF">
              <w:rPr>
                <w:rFonts w:cs="Arial"/>
                <w:color w:val="666666"/>
                <w:sz w:val="20"/>
                <w:szCs w:val="20"/>
              </w:rPr>
              <w:t xml:space="preserve"> ] [ </w:t>
            </w:r>
            <w:hyperlink r:id="rId24" w:history="1">
              <w:r w:rsidRPr="00F87AEF">
                <w:rPr>
                  <w:rStyle w:val="Hyperlink"/>
                  <w:rFonts w:cs="Arial"/>
                  <w:sz w:val="20"/>
                  <w:szCs w:val="20"/>
                </w:rPr>
                <w:t>print report</w:t>
              </w:r>
            </w:hyperlink>
            <w:r w:rsidRPr="00F87AEF">
              <w:rPr>
                <w:rFonts w:cs="Arial"/>
                <w:color w:val="666666"/>
                <w:sz w:val="20"/>
                <w:szCs w:val="20"/>
              </w:rPr>
              <w:t xml:space="preserve"> ] [ </w:t>
            </w:r>
            <w:hyperlink r:id="rId25" w:history="1">
              <w:r w:rsidRPr="00F87AEF">
                <w:rPr>
                  <w:rStyle w:val="Hyperlink"/>
                  <w:rFonts w:cs="Arial"/>
                  <w:sz w:val="20"/>
                  <w:szCs w:val="20"/>
                </w:rPr>
                <w:t>print signatures</w:t>
              </w:r>
            </w:hyperlink>
            <w:r w:rsidRPr="00F87AEF">
              <w:rPr>
                <w:rFonts w:cs="Arial"/>
                <w:color w:val="666666"/>
                <w:sz w:val="20"/>
                <w:szCs w:val="20"/>
              </w:rPr>
              <w:t xml:space="preserve"> ] </w:t>
            </w:r>
          </w:p>
        </w:tc>
      </w:tr>
      <w:tr w:rsidR="001A2A96" w:rsidRPr="004B5E56" w14:paraId="3A87F03B" w14:textId="77777777" w:rsidTr="00402415">
        <w:trPr>
          <w:gridAfter w:val="1"/>
          <w:wAfter w:w="419" w:type="dxa"/>
          <w:trHeight w:val="6265"/>
          <w:tblCellSpacing w:w="15" w:type="dxa"/>
        </w:trPr>
        <w:tc>
          <w:tcPr>
            <w:tcW w:w="9685" w:type="dxa"/>
            <w:gridSpan w:val="5"/>
            <w:hideMark/>
          </w:tcPr>
          <w:p w14:paraId="3F271AD5" w14:textId="77777777" w:rsidR="001A2A96" w:rsidRPr="004B5E56" w:rsidRDefault="007F79B1" w:rsidP="00F651C4">
            <w:pPr>
              <w:pStyle w:val="ListParagraph"/>
              <w:numPr>
                <w:ilvl w:val="0"/>
                <w:numId w:val="8"/>
              </w:numPr>
              <w:shd w:val="clear" w:color="auto" w:fill="FFFFFF"/>
              <w:tabs>
                <w:tab w:val="left" w:pos="405"/>
              </w:tabs>
              <w:spacing w:before="100" w:beforeAutospacing="1" w:after="100" w:afterAutospacing="1" w:line="300" w:lineRule="atLeast"/>
              <w:ind w:right="120"/>
              <w:rPr>
                <w:sz w:val="20"/>
                <w:szCs w:val="20"/>
              </w:rPr>
            </w:pPr>
            <w:r w:rsidRPr="004B5E56">
              <w:rPr>
                <w:sz w:val="20"/>
                <w:szCs w:val="20"/>
              </w:rPr>
              <w:t>The report for the PhD</w:t>
            </w:r>
            <w:r w:rsidR="002C4328" w:rsidRPr="004B5E56">
              <w:rPr>
                <w:sz w:val="20"/>
                <w:szCs w:val="20"/>
              </w:rPr>
              <w:t>/MD</w:t>
            </w:r>
            <w:r w:rsidRPr="004B5E56">
              <w:rPr>
                <w:sz w:val="20"/>
                <w:szCs w:val="20"/>
              </w:rPr>
              <w:t xml:space="preserve"> student should be completed under all the required headings. </w:t>
            </w:r>
            <w:r w:rsidR="001A2A96" w:rsidRPr="004B5E56">
              <w:rPr>
                <w:sz w:val="20"/>
                <w:szCs w:val="20"/>
              </w:rPr>
              <w:t xml:space="preserve">Please go to pages 3-4 of this guide for the information you need to complete the on-line PhD </w:t>
            </w:r>
            <w:r w:rsidR="002C4328" w:rsidRPr="004B5E56">
              <w:rPr>
                <w:sz w:val="20"/>
                <w:szCs w:val="20"/>
              </w:rPr>
              <w:t xml:space="preserve">/MD </w:t>
            </w:r>
            <w:r w:rsidR="001A2A96" w:rsidRPr="004B5E56">
              <w:rPr>
                <w:sz w:val="20"/>
                <w:szCs w:val="20"/>
              </w:rPr>
              <w:t>Examiner Report. This will also contain some pre-populated information from the Supervisors’ section.</w:t>
            </w:r>
            <w:r w:rsidR="00032FD0" w:rsidRPr="004B5E56">
              <w:rPr>
                <w:sz w:val="20"/>
                <w:szCs w:val="20"/>
              </w:rPr>
              <w:t xml:space="preserve"> </w:t>
            </w:r>
          </w:p>
          <w:p w14:paraId="5A3D24EF" w14:textId="77777777" w:rsidR="00032FD0" w:rsidRPr="004B5E56" w:rsidRDefault="00032FD0" w:rsidP="00032FD0">
            <w:pPr>
              <w:pStyle w:val="ListParagraph"/>
              <w:shd w:val="clear" w:color="auto" w:fill="FFFFFF"/>
              <w:tabs>
                <w:tab w:val="left" w:pos="405"/>
              </w:tabs>
              <w:spacing w:before="100" w:beforeAutospacing="1" w:after="100" w:afterAutospacing="1" w:line="300" w:lineRule="atLeast"/>
              <w:ind w:left="735" w:right="120"/>
              <w:rPr>
                <w:sz w:val="20"/>
                <w:szCs w:val="20"/>
              </w:rPr>
            </w:pPr>
            <w:r w:rsidRPr="004B5E56">
              <w:rPr>
                <w:b/>
                <w:sz w:val="20"/>
                <w:szCs w:val="20"/>
              </w:rPr>
              <w:t xml:space="preserve">N.B. If you are submitting the report in </w:t>
            </w:r>
            <w:proofErr w:type="gramStart"/>
            <w:r w:rsidRPr="004B5E56">
              <w:rPr>
                <w:b/>
                <w:sz w:val="20"/>
                <w:szCs w:val="20"/>
              </w:rPr>
              <w:t>English</w:t>
            </w:r>
            <w:proofErr w:type="gramEnd"/>
            <w:r w:rsidRPr="004B5E56">
              <w:rPr>
                <w:b/>
                <w:sz w:val="20"/>
                <w:szCs w:val="20"/>
              </w:rPr>
              <w:t xml:space="preserve"> please note that the system will not accept the word “I” as this should be a joint Examiners’ report.</w:t>
            </w:r>
          </w:p>
          <w:p w14:paraId="76BED091" w14:textId="77777777" w:rsidR="00F651C4" w:rsidRPr="004B5E56" w:rsidRDefault="00F651C4" w:rsidP="00F651C4">
            <w:pPr>
              <w:pStyle w:val="ListParagraph"/>
              <w:numPr>
                <w:ilvl w:val="0"/>
                <w:numId w:val="8"/>
              </w:numPr>
              <w:spacing w:after="0" w:line="360" w:lineRule="atLeast"/>
              <w:rPr>
                <w:sz w:val="20"/>
                <w:szCs w:val="20"/>
              </w:rPr>
            </w:pPr>
            <w:r w:rsidRPr="004B5E56">
              <w:rPr>
                <w:sz w:val="20"/>
                <w:szCs w:val="20"/>
              </w:rPr>
              <w:t xml:space="preserve">If Examiners would like to save their work and continue again later, then click on the </w:t>
            </w:r>
            <w:r w:rsidRPr="004B5E56">
              <w:rPr>
                <w:b/>
                <w:sz w:val="20"/>
                <w:szCs w:val="20"/>
              </w:rPr>
              <w:t>Save Draft Report</w:t>
            </w:r>
            <w:r w:rsidRPr="004B5E56">
              <w:rPr>
                <w:sz w:val="20"/>
                <w:szCs w:val="20"/>
              </w:rPr>
              <w:t xml:space="preserve"> button.  </w:t>
            </w:r>
          </w:p>
          <w:p w14:paraId="11545286" w14:textId="77777777" w:rsidR="001A2A96" w:rsidRPr="004B5E56" w:rsidRDefault="001A2A96" w:rsidP="00F651C4">
            <w:pPr>
              <w:pStyle w:val="ListParagraph"/>
              <w:numPr>
                <w:ilvl w:val="0"/>
                <w:numId w:val="8"/>
              </w:numPr>
              <w:shd w:val="clear" w:color="auto" w:fill="FFFFFF"/>
              <w:tabs>
                <w:tab w:val="left" w:pos="405"/>
              </w:tabs>
              <w:spacing w:before="100" w:beforeAutospacing="1" w:after="100" w:afterAutospacing="1" w:line="300" w:lineRule="atLeast"/>
              <w:ind w:right="120"/>
              <w:rPr>
                <w:sz w:val="20"/>
                <w:szCs w:val="20"/>
              </w:rPr>
            </w:pPr>
            <w:r w:rsidRPr="004B5E56">
              <w:rPr>
                <w:sz w:val="20"/>
                <w:szCs w:val="20"/>
              </w:rPr>
              <w:t xml:space="preserve">The joint </w:t>
            </w:r>
            <w:r w:rsidR="00F651C4" w:rsidRPr="004B5E56">
              <w:rPr>
                <w:sz w:val="20"/>
                <w:szCs w:val="20"/>
              </w:rPr>
              <w:t xml:space="preserve">online </w:t>
            </w:r>
            <w:r w:rsidRPr="004B5E56">
              <w:rPr>
                <w:sz w:val="20"/>
                <w:szCs w:val="20"/>
              </w:rPr>
              <w:t xml:space="preserve">report of the Examiners shall be submitted by the internal examiner to the Examinations Office within </w:t>
            </w:r>
            <w:r w:rsidRPr="004B5E56">
              <w:rPr>
                <w:i/>
                <w:iCs/>
                <w:sz w:val="20"/>
                <w:szCs w:val="20"/>
              </w:rPr>
              <w:t xml:space="preserve">two </w:t>
            </w:r>
            <w:r w:rsidRPr="004B5E56">
              <w:rPr>
                <w:sz w:val="20"/>
                <w:szCs w:val="20"/>
              </w:rPr>
              <w:t xml:space="preserve">weeks of the </w:t>
            </w:r>
            <w:r w:rsidRPr="004B5E56">
              <w:rPr>
                <w:i/>
                <w:iCs/>
                <w:sz w:val="20"/>
                <w:szCs w:val="20"/>
              </w:rPr>
              <w:t xml:space="preserve">viva </w:t>
            </w:r>
            <w:r w:rsidRPr="004B5E56">
              <w:rPr>
                <w:sz w:val="20"/>
                <w:szCs w:val="20"/>
              </w:rPr>
              <w:t>being held.</w:t>
            </w:r>
          </w:p>
          <w:p w14:paraId="6AEE9E4B" w14:textId="77777777" w:rsidR="001A2A96" w:rsidRPr="004B5E56" w:rsidRDefault="001A2A96" w:rsidP="00F651C4">
            <w:pPr>
              <w:pStyle w:val="ListParagraph"/>
              <w:numPr>
                <w:ilvl w:val="0"/>
                <w:numId w:val="8"/>
              </w:numPr>
              <w:spacing w:after="0" w:line="360" w:lineRule="atLeast"/>
              <w:rPr>
                <w:sz w:val="20"/>
                <w:szCs w:val="20"/>
              </w:rPr>
            </w:pPr>
            <w:r w:rsidRPr="004B5E56">
              <w:rPr>
                <w:sz w:val="20"/>
                <w:szCs w:val="20"/>
              </w:rPr>
              <w:t xml:space="preserve">Once </w:t>
            </w:r>
            <w:r w:rsidR="007F79B1" w:rsidRPr="004B5E56">
              <w:rPr>
                <w:sz w:val="20"/>
                <w:szCs w:val="20"/>
              </w:rPr>
              <w:t>the Internal Examiner</w:t>
            </w:r>
            <w:r w:rsidRPr="004B5E56">
              <w:rPr>
                <w:sz w:val="20"/>
                <w:szCs w:val="20"/>
              </w:rPr>
              <w:t xml:space="preserve"> click</w:t>
            </w:r>
            <w:r w:rsidR="007F79B1" w:rsidRPr="004B5E56">
              <w:rPr>
                <w:sz w:val="20"/>
                <w:szCs w:val="20"/>
              </w:rPr>
              <w:t>s</w:t>
            </w:r>
            <w:r w:rsidRPr="004B5E56">
              <w:rPr>
                <w:sz w:val="20"/>
                <w:szCs w:val="20"/>
              </w:rPr>
              <w:t xml:space="preserve"> on the </w:t>
            </w:r>
            <w:r w:rsidRPr="004B5E56">
              <w:rPr>
                <w:b/>
                <w:sz w:val="20"/>
                <w:szCs w:val="20"/>
              </w:rPr>
              <w:t>Save Final Report</w:t>
            </w:r>
            <w:r w:rsidRPr="004B5E56">
              <w:rPr>
                <w:sz w:val="20"/>
                <w:szCs w:val="20"/>
              </w:rPr>
              <w:t xml:space="preserve"> button, neither you nor any of the other examiners will be allowed to make modifications again. Please ensure that all information above is correct and accurate before</w:t>
            </w:r>
            <w:r w:rsidR="007F79B1" w:rsidRPr="004B5E56">
              <w:rPr>
                <w:sz w:val="20"/>
                <w:szCs w:val="20"/>
              </w:rPr>
              <w:t xml:space="preserve"> the</w:t>
            </w:r>
            <w:r w:rsidRPr="004B5E56">
              <w:rPr>
                <w:sz w:val="20"/>
                <w:szCs w:val="20"/>
              </w:rPr>
              <w:t xml:space="preserve"> </w:t>
            </w:r>
            <w:r w:rsidR="007F79B1" w:rsidRPr="004B5E56">
              <w:rPr>
                <w:sz w:val="20"/>
                <w:szCs w:val="20"/>
              </w:rPr>
              <w:t>Internal Examiners submits final report</w:t>
            </w:r>
            <w:r w:rsidRPr="004B5E56">
              <w:rPr>
                <w:sz w:val="20"/>
                <w:szCs w:val="20"/>
              </w:rPr>
              <w:t xml:space="preserve">.   It is important {that </w:t>
            </w:r>
            <w:proofErr w:type="gramStart"/>
            <w:r w:rsidRPr="004B5E56">
              <w:rPr>
                <w:sz w:val="20"/>
                <w:szCs w:val="20"/>
              </w:rPr>
              <w:t>in order for</w:t>
            </w:r>
            <w:proofErr w:type="gramEnd"/>
            <w:r w:rsidRPr="004B5E56">
              <w:rPr>
                <w:sz w:val="20"/>
                <w:szCs w:val="20"/>
              </w:rPr>
              <w:t xml:space="preserve"> the Examinations Office to progress the final report for consideration by Standing}, that the button </w:t>
            </w:r>
            <w:r w:rsidRPr="004B5E56">
              <w:rPr>
                <w:b/>
                <w:i/>
                <w:sz w:val="20"/>
                <w:szCs w:val="20"/>
              </w:rPr>
              <w:t>Save Final Report</w:t>
            </w:r>
            <w:r w:rsidRPr="004B5E56">
              <w:rPr>
                <w:sz w:val="20"/>
                <w:szCs w:val="20"/>
              </w:rPr>
              <w:t xml:space="preserve"> is selected.   If this is not done, the Examinations Office will not be able to 'view' the on-line report and progress to Standing.</w:t>
            </w:r>
          </w:p>
          <w:p w14:paraId="5F3B8540" w14:textId="77777777" w:rsidR="00F651C4" w:rsidRPr="004B5E56" w:rsidRDefault="00F651C4" w:rsidP="00F651C4">
            <w:pPr>
              <w:pStyle w:val="ListParagraph"/>
              <w:numPr>
                <w:ilvl w:val="0"/>
                <w:numId w:val="8"/>
              </w:numPr>
              <w:spacing w:after="0" w:line="360" w:lineRule="atLeast"/>
              <w:rPr>
                <w:sz w:val="20"/>
                <w:szCs w:val="20"/>
              </w:rPr>
            </w:pPr>
            <w:r w:rsidRPr="004B5E56">
              <w:rPr>
                <w:sz w:val="20"/>
                <w:szCs w:val="20"/>
              </w:rPr>
              <w:t xml:space="preserve">Once report is submitted online, all in attendance will receive an email with unique links to digitally sign this report.  </w:t>
            </w:r>
          </w:p>
          <w:p w14:paraId="0973D892" w14:textId="77777777" w:rsidR="00F651C4" w:rsidRPr="004B5E56" w:rsidRDefault="00F651C4" w:rsidP="00F651C4">
            <w:pPr>
              <w:pStyle w:val="ListParagraph"/>
              <w:numPr>
                <w:ilvl w:val="0"/>
                <w:numId w:val="8"/>
              </w:numPr>
              <w:spacing w:after="0" w:line="360" w:lineRule="atLeast"/>
              <w:rPr>
                <w:sz w:val="20"/>
                <w:szCs w:val="20"/>
              </w:rPr>
            </w:pPr>
            <w:r w:rsidRPr="004B5E56">
              <w:rPr>
                <w:sz w:val="20"/>
                <w:szCs w:val="20"/>
              </w:rPr>
              <w:t xml:space="preserve">You need to click on your unique link and sign in as normal on the online system to digitally sign the report. </w:t>
            </w:r>
          </w:p>
          <w:p w14:paraId="3C48173B" w14:textId="77777777" w:rsidR="00F651C4" w:rsidRPr="004B5E56" w:rsidRDefault="00F651C4" w:rsidP="00F651C4">
            <w:pPr>
              <w:pStyle w:val="ListParagraph"/>
              <w:numPr>
                <w:ilvl w:val="0"/>
                <w:numId w:val="8"/>
              </w:numPr>
              <w:spacing w:after="0" w:line="360" w:lineRule="atLeast"/>
              <w:rPr>
                <w:sz w:val="20"/>
                <w:szCs w:val="20"/>
              </w:rPr>
            </w:pPr>
            <w:r w:rsidRPr="004B5E56">
              <w:rPr>
                <w:sz w:val="20"/>
                <w:szCs w:val="20"/>
              </w:rPr>
              <w:t>You can view who has signed by clicking on the view report link.</w:t>
            </w:r>
          </w:p>
          <w:p w14:paraId="34B00322" w14:textId="77777777" w:rsidR="00F651C4" w:rsidRPr="004B5E56" w:rsidRDefault="00F651C4" w:rsidP="00F651C4">
            <w:pPr>
              <w:pStyle w:val="ListParagraph"/>
              <w:numPr>
                <w:ilvl w:val="0"/>
                <w:numId w:val="8"/>
              </w:numPr>
              <w:spacing w:after="0" w:line="360" w:lineRule="atLeast"/>
              <w:rPr>
                <w:sz w:val="20"/>
                <w:szCs w:val="20"/>
              </w:rPr>
            </w:pPr>
            <w:r w:rsidRPr="004B5E56">
              <w:rPr>
                <w:sz w:val="20"/>
                <w:szCs w:val="20"/>
              </w:rPr>
              <w:t>Once all have signed the report, all in attendance (including the College contact and Examinations Office) will receive an email confirming this.</w:t>
            </w:r>
          </w:p>
          <w:p w14:paraId="5F74FAE1" w14:textId="5D2F6A4C" w:rsidR="00F651C4" w:rsidRPr="004B5E56" w:rsidRDefault="00F651C4" w:rsidP="00F651C4">
            <w:pPr>
              <w:pStyle w:val="ListParagraph"/>
              <w:numPr>
                <w:ilvl w:val="0"/>
                <w:numId w:val="8"/>
              </w:numPr>
              <w:spacing w:after="0" w:line="360" w:lineRule="atLeast"/>
              <w:rPr>
                <w:sz w:val="20"/>
                <w:szCs w:val="20"/>
              </w:rPr>
            </w:pPr>
            <w:r w:rsidRPr="004B5E56">
              <w:rPr>
                <w:sz w:val="20"/>
                <w:szCs w:val="20"/>
              </w:rPr>
              <w:t xml:space="preserve">This online report will be forwarded for consideration of the Standing Committee of Academic Council by the Examinations Office. Only reports received </w:t>
            </w:r>
            <w:r w:rsidRPr="004B5E56">
              <w:rPr>
                <w:b/>
                <w:sz w:val="20"/>
                <w:szCs w:val="20"/>
              </w:rPr>
              <w:t xml:space="preserve">at least </w:t>
            </w:r>
            <w:r w:rsidR="008168EF">
              <w:rPr>
                <w:b/>
                <w:sz w:val="20"/>
                <w:szCs w:val="20"/>
              </w:rPr>
              <w:t>eight</w:t>
            </w:r>
            <w:r w:rsidRPr="004B5E56">
              <w:rPr>
                <w:b/>
                <w:sz w:val="20"/>
                <w:szCs w:val="20"/>
              </w:rPr>
              <w:t xml:space="preserve"> days</w:t>
            </w:r>
            <w:r w:rsidRPr="004B5E56">
              <w:rPr>
                <w:sz w:val="20"/>
                <w:szCs w:val="20"/>
              </w:rPr>
              <w:t xml:space="preserve"> prior to a Standing Committee meeting will be considered at that meeting.</w:t>
            </w:r>
          </w:p>
          <w:p w14:paraId="25C9672D" w14:textId="15D550E1" w:rsidR="001A2A96" w:rsidRPr="004B5E56" w:rsidRDefault="00F6038B" w:rsidP="00C74CC9">
            <w:pPr>
              <w:pStyle w:val="ListParagraph"/>
              <w:numPr>
                <w:ilvl w:val="0"/>
                <w:numId w:val="8"/>
              </w:numPr>
              <w:spacing w:after="0" w:line="360" w:lineRule="atLeast"/>
              <w:rPr>
                <w:sz w:val="20"/>
                <w:szCs w:val="20"/>
              </w:rPr>
            </w:pPr>
            <w:r w:rsidRPr="008D54CA">
              <w:rPr>
                <w:sz w:val="20"/>
                <w:szCs w:val="20"/>
              </w:rPr>
              <w:t>The University of Galway is subject to the Freedom of Information Acts (</w:t>
            </w:r>
            <w:r>
              <w:rPr>
                <w:sz w:val="20"/>
                <w:szCs w:val="20"/>
              </w:rPr>
              <w:t xml:space="preserve">2014) </w:t>
            </w:r>
            <w:r w:rsidRPr="008D54CA">
              <w:rPr>
                <w:sz w:val="20"/>
                <w:szCs w:val="20"/>
              </w:rPr>
              <w:t>and Data Protection Acts (1988 and 20</w:t>
            </w:r>
            <w:r>
              <w:rPr>
                <w:sz w:val="20"/>
                <w:szCs w:val="20"/>
              </w:rPr>
              <w:t>18</w:t>
            </w:r>
            <w:r w:rsidRPr="008D54CA">
              <w:rPr>
                <w:sz w:val="20"/>
                <w:szCs w:val="20"/>
              </w:rPr>
              <w:t>)</w:t>
            </w:r>
            <w:r>
              <w:rPr>
                <w:sz w:val="20"/>
                <w:szCs w:val="20"/>
              </w:rPr>
              <w:t xml:space="preserve"> (the “Acts”)</w:t>
            </w:r>
            <w:r w:rsidRPr="008D54CA">
              <w:rPr>
                <w:sz w:val="20"/>
                <w:szCs w:val="20"/>
              </w:rPr>
              <w:t>.</w:t>
            </w:r>
          </w:p>
        </w:tc>
      </w:tr>
    </w:tbl>
    <w:p w14:paraId="0C17DAD5" w14:textId="77777777" w:rsidR="001A2A96" w:rsidRPr="004B5E56" w:rsidRDefault="001A2A96" w:rsidP="001A2A96">
      <w:pPr>
        <w:tabs>
          <w:tab w:val="left" w:pos="2115"/>
        </w:tabs>
        <w:rPr>
          <w:sz w:val="20"/>
          <w:szCs w:val="20"/>
        </w:rPr>
      </w:pPr>
      <w:r w:rsidRPr="004B5E56">
        <w:rPr>
          <w:sz w:val="20"/>
          <w:szCs w:val="20"/>
        </w:rPr>
        <w:tab/>
      </w:r>
    </w:p>
    <w:p w14:paraId="0A32D73A" w14:textId="77777777" w:rsidR="00720C49" w:rsidRPr="004B5E56" w:rsidRDefault="00720C49">
      <w:pPr>
        <w:rPr>
          <w:rFonts w:eastAsia="Times New Roman" w:cstheme="majorBidi"/>
          <w:b/>
          <w:bCs/>
          <w:color w:val="4F81BD" w:themeColor="accent1"/>
          <w:sz w:val="20"/>
          <w:szCs w:val="20"/>
          <w:highlight w:val="yellow"/>
        </w:rPr>
      </w:pPr>
      <w:r w:rsidRPr="004B5E56">
        <w:rPr>
          <w:rFonts w:eastAsia="Times New Roman"/>
          <w:sz w:val="20"/>
          <w:szCs w:val="20"/>
          <w:highlight w:val="yellow"/>
        </w:rPr>
        <w:br w:type="page"/>
      </w:r>
    </w:p>
    <w:p w14:paraId="5B77883D" w14:textId="138CC962" w:rsidR="001A2A96" w:rsidRPr="004B5E56" w:rsidRDefault="001A2A96" w:rsidP="001A2A96">
      <w:pPr>
        <w:pStyle w:val="Heading2"/>
        <w:spacing w:line="360" w:lineRule="atLeast"/>
        <w:jc w:val="center"/>
        <w:rPr>
          <w:rFonts w:asciiTheme="minorHAnsi" w:eastAsia="Times New Roman" w:hAnsiTheme="minorHAnsi"/>
          <w:sz w:val="20"/>
          <w:szCs w:val="20"/>
        </w:rPr>
      </w:pPr>
      <w:r w:rsidRPr="004B5E56">
        <w:rPr>
          <w:rFonts w:asciiTheme="minorHAnsi" w:eastAsia="Times New Roman" w:hAnsiTheme="minorHAnsi"/>
          <w:sz w:val="20"/>
          <w:szCs w:val="20"/>
          <w:highlight w:val="yellow"/>
        </w:rPr>
        <w:lastRenderedPageBreak/>
        <w:t xml:space="preserve">Sample of Information Required in </w:t>
      </w:r>
      <w:r w:rsidR="00414928" w:rsidRPr="004B5E56">
        <w:rPr>
          <w:rFonts w:asciiTheme="minorHAnsi" w:eastAsia="Times New Roman" w:hAnsiTheme="minorHAnsi"/>
          <w:sz w:val="20"/>
          <w:szCs w:val="20"/>
          <w:highlight w:val="yellow"/>
        </w:rPr>
        <w:t>Online</w:t>
      </w:r>
      <w:r w:rsidRPr="004B5E56">
        <w:rPr>
          <w:rFonts w:asciiTheme="minorHAnsi" w:eastAsia="Times New Roman" w:hAnsiTheme="minorHAnsi"/>
          <w:sz w:val="20"/>
          <w:szCs w:val="20"/>
          <w:highlight w:val="yellow"/>
        </w:rPr>
        <w:t xml:space="preserve"> PhD</w:t>
      </w:r>
      <w:r w:rsidR="002C4328" w:rsidRPr="004B5E56">
        <w:rPr>
          <w:rFonts w:asciiTheme="minorHAnsi" w:eastAsia="Times New Roman" w:hAnsiTheme="minorHAnsi"/>
          <w:sz w:val="20"/>
          <w:szCs w:val="20"/>
          <w:highlight w:val="yellow"/>
        </w:rPr>
        <w:t>/MD</w:t>
      </w:r>
      <w:r w:rsidRPr="004B5E56">
        <w:rPr>
          <w:rFonts w:asciiTheme="minorHAnsi" w:eastAsia="Times New Roman" w:hAnsiTheme="minorHAnsi"/>
          <w:sz w:val="20"/>
          <w:szCs w:val="20"/>
          <w:highlight w:val="yellow"/>
        </w:rPr>
        <w:t xml:space="preserve"> Examiner Joint Report</w:t>
      </w:r>
    </w:p>
    <w:p w14:paraId="13B26088" w14:textId="77777777" w:rsidR="001A2A96" w:rsidRPr="004B5E56" w:rsidRDefault="001A2A96" w:rsidP="001A2A96">
      <w:pPr>
        <w:pStyle w:val="Heading2"/>
        <w:spacing w:line="360" w:lineRule="atLeast"/>
        <w:rPr>
          <w:rFonts w:asciiTheme="minorHAnsi" w:eastAsia="Times New Roman" w:hAnsiTheme="minorHAnsi"/>
          <w:sz w:val="20"/>
          <w:szCs w:val="20"/>
        </w:rPr>
      </w:pPr>
      <w:r w:rsidRPr="004B5E56">
        <w:rPr>
          <w:rFonts w:asciiTheme="minorHAnsi" w:eastAsia="Times New Roman" w:hAnsiTheme="minorHAnsi"/>
          <w:sz w:val="20"/>
          <w:szCs w:val="20"/>
        </w:rPr>
        <w:t>Candidate &amp; Supervisor(s)</w:t>
      </w:r>
    </w:p>
    <w:p w14:paraId="3D2E091D" w14:textId="77777777" w:rsidR="001A2A96" w:rsidRPr="004B5E56" w:rsidRDefault="001A2A96" w:rsidP="001A2A96">
      <w:pPr>
        <w:rPr>
          <w:rFonts w:cs="Arial"/>
          <w:b/>
          <w:bCs/>
          <w:color w:val="555555"/>
          <w:sz w:val="20"/>
          <w:szCs w:val="20"/>
        </w:rPr>
      </w:pPr>
      <w:r w:rsidRPr="004B5E56">
        <w:rPr>
          <w:rFonts w:cs="Arial"/>
          <w:b/>
          <w:bCs/>
          <w:color w:val="555555"/>
          <w:sz w:val="20"/>
          <w:szCs w:val="20"/>
        </w:rPr>
        <w:t>PhD Candidate:  Pre-populated by the Supervisor</w:t>
      </w:r>
    </w:p>
    <w:p w14:paraId="2A2070DB" w14:textId="77777777" w:rsidR="001A2A96" w:rsidRPr="004B5E56" w:rsidRDefault="001A2A96" w:rsidP="001A2A96">
      <w:pPr>
        <w:rPr>
          <w:rFonts w:cs="Arial"/>
          <w:b/>
          <w:bCs/>
          <w:color w:val="555555"/>
          <w:sz w:val="20"/>
          <w:szCs w:val="20"/>
        </w:rPr>
      </w:pPr>
      <w:r w:rsidRPr="004B5E56">
        <w:rPr>
          <w:rFonts w:cs="Arial"/>
          <w:b/>
          <w:bCs/>
          <w:color w:val="555555"/>
          <w:sz w:val="20"/>
          <w:szCs w:val="20"/>
        </w:rPr>
        <w:t>Thesis Title: Pre-populated by the Supervisor</w:t>
      </w:r>
    </w:p>
    <w:p w14:paraId="39965ACD" w14:textId="77777777" w:rsidR="001A2A96" w:rsidRPr="004B5E56" w:rsidRDefault="001A2A96" w:rsidP="001A2A96">
      <w:pPr>
        <w:rPr>
          <w:rFonts w:cs="Arial"/>
          <w:b/>
          <w:bCs/>
          <w:color w:val="555555"/>
          <w:sz w:val="20"/>
          <w:szCs w:val="20"/>
        </w:rPr>
      </w:pPr>
      <w:r w:rsidRPr="004B5E56">
        <w:rPr>
          <w:rFonts w:cs="Arial"/>
          <w:b/>
          <w:bCs/>
          <w:color w:val="555555"/>
          <w:sz w:val="20"/>
          <w:szCs w:val="20"/>
        </w:rPr>
        <w:t>Supervisor:  Pre-populated by the Supervisor</w:t>
      </w:r>
    </w:p>
    <w:p w14:paraId="58262AC3" w14:textId="77777777" w:rsidR="001A2A96" w:rsidRPr="004B5E56" w:rsidRDefault="001A2A96" w:rsidP="001A2A96">
      <w:pPr>
        <w:pStyle w:val="Heading2"/>
        <w:rPr>
          <w:rFonts w:asciiTheme="minorHAnsi" w:eastAsia="Times New Roman" w:hAnsiTheme="minorHAnsi" w:cs="Times New Roman"/>
          <w:color w:val="878B3F"/>
          <w:sz w:val="20"/>
          <w:szCs w:val="20"/>
        </w:rPr>
      </w:pPr>
      <w:r w:rsidRPr="004B5E56">
        <w:rPr>
          <w:rFonts w:asciiTheme="minorHAnsi" w:eastAsia="Times New Roman" w:hAnsiTheme="minorHAnsi"/>
          <w:sz w:val="20"/>
          <w:szCs w:val="20"/>
        </w:rPr>
        <w:t>Summary of Thesis</w:t>
      </w:r>
    </w:p>
    <w:p w14:paraId="4B434ED6" w14:textId="77777777" w:rsidR="001A2A96" w:rsidRPr="004B5E56" w:rsidRDefault="001A2A96" w:rsidP="00552371">
      <w:pPr>
        <w:spacing w:after="0" w:line="240" w:lineRule="auto"/>
        <w:rPr>
          <w:sz w:val="20"/>
          <w:szCs w:val="20"/>
        </w:rPr>
      </w:pPr>
      <w:r w:rsidRPr="004B5E56">
        <w:rPr>
          <w:sz w:val="20"/>
          <w:szCs w:val="20"/>
        </w:rPr>
        <w:t>This will be pre-populated by the Supervisor (</w:t>
      </w:r>
      <w:r w:rsidRPr="004B5E56">
        <w:rPr>
          <w:i/>
          <w:iCs/>
          <w:sz w:val="20"/>
          <w:szCs w:val="20"/>
        </w:rPr>
        <w:t>can be view in online “View” or “Print view” of report</w:t>
      </w:r>
      <w:r w:rsidRPr="004B5E56">
        <w:rPr>
          <w:sz w:val="20"/>
          <w:szCs w:val="20"/>
        </w:rPr>
        <w:t>)</w:t>
      </w:r>
    </w:p>
    <w:p w14:paraId="703432F8" w14:textId="77777777" w:rsidR="001A2A96" w:rsidRPr="004B5E56" w:rsidRDefault="001A2A96" w:rsidP="00552371">
      <w:pPr>
        <w:pStyle w:val="Heading2"/>
        <w:spacing w:line="240" w:lineRule="auto"/>
        <w:rPr>
          <w:rFonts w:asciiTheme="minorHAnsi" w:eastAsia="Times New Roman" w:hAnsiTheme="minorHAnsi"/>
          <w:sz w:val="20"/>
          <w:szCs w:val="20"/>
        </w:rPr>
      </w:pPr>
      <w:r w:rsidRPr="004B5E56">
        <w:rPr>
          <w:rFonts w:asciiTheme="minorHAnsi" w:eastAsia="Times New Roman" w:hAnsiTheme="minorHAnsi"/>
          <w:sz w:val="20"/>
          <w:szCs w:val="20"/>
        </w:rPr>
        <w:t>Graduation Ceremony Text</w:t>
      </w:r>
    </w:p>
    <w:p w14:paraId="1D943C06" w14:textId="4BDC4B9D" w:rsidR="001A2A96" w:rsidRPr="004B5E56" w:rsidRDefault="001A2A96" w:rsidP="001A2A96">
      <w:pPr>
        <w:rPr>
          <w:sz w:val="20"/>
          <w:szCs w:val="20"/>
        </w:rPr>
      </w:pPr>
      <w:r w:rsidRPr="004B5E56">
        <w:rPr>
          <w:sz w:val="20"/>
          <w:szCs w:val="20"/>
        </w:rPr>
        <w:t>This will be pre-populated by the Supervisor (</w:t>
      </w:r>
      <w:r w:rsidRPr="004B5E56">
        <w:rPr>
          <w:i/>
          <w:iCs/>
          <w:sz w:val="20"/>
          <w:szCs w:val="20"/>
        </w:rPr>
        <w:t>can be view in online “View” or “Print view” of report</w:t>
      </w:r>
      <w:r w:rsidRPr="004B5E56">
        <w:rPr>
          <w:sz w:val="20"/>
          <w:szCs w:val="20"/>
        </w:rPr>
        <w:t>)</w:t>
      </w:r>
    </w:p>
    <w:tbl>
      <w:tblPr>
        <w:tblW w:w="5000" w:type="pct"/>
        <w:tblCellSpacing w:w="15" w:type="dxa"/>
        <w:tblCellMar>
          <w:left w:w="0" w:type="dxa"/>
          <w:right w:w="0" w:type="dxa"/>
        </w:tblCellMar>
        <w:tblLook w:val="04A0" w:firstRow="1" w:lastRow="0" w:firstColumn="1" w:lastColumn="0" w:noHBand="0" w:noVBand="1"/>
      </w:tblPr>
      <w:tblGrid>
        <w:gridCol w:w="9026"/>
      </w:tblGrid>
      <w:tr w:rsidR="001A2A96" w:rsidRPr="004B5E56" w14:paraId="18432948" w14:textId="77777777" w:rsidTr="005374FA">
        <w:trPr>
          <w:tblCellSpacing w:w="15" w:type="dxa"/>
        </w:trPr>
        <w:tc>
          <w:tcPr>
            <w:tcW w:w="0" w:type="auto"/>
            <w:tcMar>
              <w:top w:w="15" w:type="dxa"/>
              <w:left w:w="15" w:type="dxa"/>
              <w:bottom w:w="15" w:type="dxa"/>
              <w:right w:w="15" w:type="dxa"/>
            </w:tcMar>
            <w:hideMark/>
          </w:tcPr>
          <w:p w14:paraId="5ACF6342" w14:textId="77777777" w:rsidR="001A2A96" w:rsidRPr="004B5E56" w:rsidRDefault="001A2A96" w:rsidP="005374FA">
            <w:pPr>
              <w:spacing w:before="300" w:after="225"/>
              <w:rPr>
                <w:rFonts w:cs="Times New Roman"/>
                <w:b/>
                <w:bCs/>
                <w:caps/>
                <w:color w:val="878B3F"/>
                <w:sz w:val="20"/>
                <w:szCs w:val="20"/>
              </w:rPr>
            </w:pPr>
            <w:r w:rsidRPr="004B5E56">
              <w:rPr>
                <w:b/>
                <w:bCs/>
                <w:caps/>
                <w:color w:val="878B3F"/>
                <w:sz w:val="20"/>
                <w:szCs w:val="20"/>
              </w:rPr>
              <w:t>Examiners' Report</w:t>
            </w:r>
          </w:p>
          <w:p w14:paraId="611FB3D7" w14:textId="77777777" w:rsidR="001A2A96" w:rsidRPr="004B5E56" w:rsidRDefault="001A2A96" w:rsidP="005374FA">
            <w:pPr>
              <w:spacing w:before="100" w:beforeAutospacing="1" w:after="100" w:afterAutospacing="1" w:line="300" w:lineRule="atLeast"/>
              <w:rPr>
                <w:rFonts w:cs="Arial"/>
                <w:color w:val="666666"/>
                <w:sz w:val="20"/>
                <w:szCs w:val="20"/>
              </w:rPr>
            </w:pPr>
            <w:r w:rsidRPr="004B5E56">
              <w:rPr>
                <w:rFonts w:cs="Arial"/>
                <w:color w:val="666666"/>
                <w:sz w:val="20"/>
                <w:szCs w:val="20"/>
              </w:rPr>
              <w:t xml:space="preserve">Report must have a minimum of 300 words, excluding the listing of corrections and publications arising from the research undertaken, under the required headings: </w:t>
            </w:r>
            <w:r w:rsidRPr="004B5E56">
              <w:rPr>
                <w:rFonts w:cs="Arial"/>
                <w:color w:val="666666"/>
                <w:sz w:val="20"/>
                <w:szCs w:val="20"/>
              </w:rPr>
              <w:br/>
            </w:r>
          </w:p>
        </w:tc>
      </w:tr>
      <w:tr w:rsidR="001A2A96" w:rsidRPr="004B5E56" w14:paraId="2A71F90C" w14:textId="77777777" w:rsidTr="005374FA">
        <w:trPr>
          <w:tblCellSpacing w:w="15" w:type="dxa"/>
        </w:trPr>
        <w:tc>
          <w:tcPr>
            <w:tcW w:w="0" w:type="auto"/>
            <w:tcMar>
              <w:top w:w="15" w:type="dxa"/>
              <w:left w:w="15" w:type="dxa"/>
              <w:bottom w:w="15" w:type="dxa"/>
              <w:right w:w="15" w:type="dxa"/>
            </w:tcMar>
            <w:hideMark/>
          </w:tcPr>
          <w:p w14:paraId="63937164" w14:textId="77777777" w:rsidR="001A2A96" w:rsidRPr="004B5E56" w:rsidRDefault="001A2A96" w:rsidP="005374FA">
            <w:pPr>
              <w:rPr>
                <w:rFonts w:cs="Arial"/>
                <w:b/>
                <w:bCs/>
                <w:color w:val="555555"/>
                <w:sz w:val="20"/>
                <w:szCs w:val="20"/>
              </w:rPr>
            </w:pPr>
            <w:r w:rsidRPr="004B5E56">
              <w:rPr>
                <w:rFonts w:cs="Arial"/>
                <w:b/>
                <w:bCs/>
                <w:color w:val="555555"/>
                <w:sz w:val="20"/>
                <w:szCs w:val="20"/>
              </w:rPr>
              <w:t>The contribution the work performed makes to knowledge and scholarship</w:t>
            </w:r>
          </w:p>
        </w:tc>
      </w:tr>
      <w:tr w:rsidR="001A2A96" w:rsidRPr="004B5E56" w14:paraId="5A5C70B5" w14:textId="77777777" w:rsidTr="005374FA">
        <w:trPr>
          <w:tblCellSpacing w:w="15" w:type="dxa"/>
        </w:trPr>
        <w:tc>
          <w:tcPr>
            <w:tcW w:w="0" w:type="auto"/>
            <w:tcMar>
              <w:top w:w="15" w:type="dxa"/>
              <w:left w:w="15" w:type="dxa"/>
              <w:bottom w:w="15" w:type="dxa"/>
              <w:right w:w="15" w:type="dxa"/>
            </w:tcMar>
            <w:hideMark/>
          </w:tcPr>
          <w:p w14:paraId="716C1487" w14:textId="77777777" w:rsidR="001A2A96" w:rsidRPr="004B5E56" w:rsidRDefault="001A2A96" w:rsidP="005374FA">
            <w:pPr>
              <w:rPr>
                <w:sz w:val="20"/>
                <w:szCs w:val="20"/>
              </w:rPr>
            </w:pPr>
          </w:p>
        </w:tc>
      </w:tr>
      <w:tr w:rsidR="001A2A96" w:rsidRPr="004B5E56" w14:paraId="2C0D996C" w14:textId="77777777" w:rsidTr="005374FA">
        <w:trPr>
          <w:tblCellSpacing w:w="15" w:type="dxa"/>
        </w:trPr>
        <w:tc>
          <w:tcPr>
            <w:tcW w:w="0" w:type="auto"/>
            <w:tcMar>
              <w:top w:w="15" w:type="dxa"/>
              <w:left w:w="15" w:type="dxa"/>
              <w:bottom w:w="15" w:type="dxa"/>
              <w:right w:w="15" w:type="dxa"/>
            </w:tcMar>
            <w:hideMark/>
          </w:tcPr>
          <w:p w14:paraId="275CBEB9" w14:textId="77777777" w:rsidR="001A2A96" w:rsidRPr="004B5E56" w:rsidRDefault="001A2A96" w:rsidP="005374FA">
            <w:pPr>
              <w:rPr>
                <w:rFonts w:cs="Arial"/>
                <w:b/>
                <w:bCs/>
                <w:color w:val="555555"/>
                <w:sz w:val="20"/>
                <w:szCs w:val="20"/>
              </w:rPr>
            </w:pPr>
            <w:r w:rsidRPr="004B5E56">
              <w:rPr>
                <w:rFonts w:cs="Arial"/>
                <w:b/>
                <w:bCs/>
                <w:color w:val="555555"/>
                <w:sz w:val="20"/>
                <w:szCs w:val="20"/>
              </w:rPr>
              <w:t>Candidate's demonstrated capacity for original and critical thought, and depth and breadth of knowledge and understanding of the relevant field(s) of study:</w:t>
            </w:r>
          </w:p>
        </w:tc>
      </w:tr>
      <w:tr w:rsidR="001A2A96" w:rsidRPr="004B5E56" w14:paraId="09D3A4C1" w14:textId="77777777" w:rsidTr="005374FA">
        <w:trPr>
          <w:tblCellSpacing w:w="15" w:type="dxa"/>
        </w:trPr>
        <w:tc>
          <w:tcPr>
            <w:tcW w:w="0" w:type="auto"/>
            <w:tcMar>
              <w:top w:w="15" w:type="dxa"/>
              <w:left w:w="15" w:type="dxa"/>
              <w:bottom w:w="15" w:type="dxa"/>
              <w:right w:w="15" w:type="dxa"/>
            </w:tcMar>
            <w:hideMark/>
          </w:tcPr>
          <w:p w14:paraId="20C39263" w14:textId="77777777" w:rsidR="001A2A96" w:rsidRPr="004B5E56" w:rsidRDefault="001A2A96" w:rsidP="005374FA">
            <w:pPr>
              <w:rPr>
                <w:sz w:val="20"/>
                <w:szCs w:val="20"/>
              </w:rPr>
            </w:pPr>
          </w:p>
        </w:tc>
      </w:tr>
      <w:tr w:rsidR="001A2A96" w:rsidRPr="004B5E56" w14:paraId="78A64A56" w14:textId="77777777" w:rsidTr="005374FA">
        <w:trPr>
          <w:tblCellSpacing w:w="15" w:type="dxa"/>
        </w:trPr>
        <w:tc>
          <w:tcPr>
            <w:tcW w:w="0" w:type="auto"/>
            <w:tcMar>
              <w:top w:w="15" w:type="dxa"/>
              <w:left w:w="15" w:type="dxa"/>
              <w:bottom w:w="15" w:type="dxa"/>
              <w:right w:w="15" w:type="dxa"/>
            </w:tcMar>
            <w:hideMark/>
          </w:tcPr>
          <w:p w14:paraId="176429DA" w14:textId="77777777" w:rsidR="001A2A96" w:rsidRPr="004B5E56" w:rsidRDefault="001A2A96" w:rsidP="005374FA">
            <w:pPr>
              <w:rPr>
                <w:rFonts w:cs="Arial"/>
                <w:b/>
                <w:bCs/>
                <w:color w:val="555555"/>
                <w:sz w:val="20"/>
                <w:szCs w:val="20"/>
              </w:rPr>
            </w:pPr>
            <w:r w:rsidRPr="004B5E56">
              <w:rPr>
                <w:rFonts w:cs="Arial"/>
                <w:b/>
                <w:bCs/>
                <w:color w:val="555555"/>
                <w:sz w:val="20"/>
                <w:szCs w:val="20"/>
              </w:rPr>
              <w:t>Candidate's performance at the viva:</w:t>
            </w:r>
          </w:p>
        </w:tc>
      </w:tr>
      <w:tr w:rsidR="001A2A96" w:rsidRPr="004B5E56" w14:paraId="00247B45" w14:textId="77777777" w:rsidTr="005374FA">
        <w:trPr>
          <w:tblCellSpacing w:w="15" w:type="dxa"/>
        </w:trPr>
        <w:tc>
          <w:tcPr>
            <w:tcW w:w="0" w:type="auto"/>
            <w:tcMar>
              <w:top w:w="15" w:type="dxa"/>
              <w:left w:w="15" w:type="dxa"/>
              <w:bottom w:w="15" w:type="dxa"/>
              <w:right w:w="15" w:type="dxa"/>
            </w:tcMar>
            <w:hideMark/>
          </w:tcPr>
          <w:p w14:paraId="1E7EC3A6" w14:textId="77777777" w:rsidR="001A2A96" w:rsidRPr="004B5E56" w:rsidRDefault="001A2A96" w:rsidP="005374FA">
            <w:pPr>
              <w:rPr>
                <w:sz w:val="20"/>
                <w:szCs w:val="20"/>
              </w:rPr>
            </w:pPr>
          </w:p>
        </w:tc>
      </w:tr>
      <w:tr w:rsidR="001A2A96" w:rsidRPr="004B5E56" w14:paraId="2CFD0BDB" w14:textId="77777777" w:rsidTr="005374FA">
        <w:trPr>
          <w:tblCellSpacing w:w="15" w:type="dxa"/>
        </w:trPr>
        <w:tc>
          <w:tcPr>
            <w:tcW w:w="0" w:type="auto"/>
            <w:tcMar>
              <w:top w:w="15" w:type="dxa"/>
              <w:left w:w="15" w:type="dxa"/>
              <w:bottom w:w="15" w:type="dxa"/>
              <w:right w:w="15" w:type="dxa"/>
            </w:tcMar>
            <w:hideMark/>
          </w:tcPr>
          <w:p w14:paraId="1299AFE1" w14:textId="77777777" w:rsidR="001A2A96" w:rsidRPr="004B5E56" w:rsidRDefault="001A2A96" w:rsidP="005374FA">
            <w:pPr>
              <w:rPr>
                <w:rFonts w:cs="Arial"/>
                <w:b/>
                <w:bCs/>
                <w:color w:val="555555"/>
                <w:sz w:val="20"/>
                <w:szCs w:val="20"/>
              </w:rPr>
            </w:pPr>
            <w:r w:rsidRPr="004B5E56">
              <w:rPr>
                <w:rFonts w:cs="Arial"/>
                <w:b/>
                <w:bCs/>
                <w:color w:val="555555"/>
                <w:sz w:val="20"/>
                <w:szCs w:val="20"/>
              </w:rPr>
              <w:t>Candidate's expertise with respect to relevant methodologies and techniques:</w:t>
            </w:r>
          </w:p>
        </w:tc>
      </w:tr>
      <w:tr w:rsidR="001A2A96" w:rsidRPr="004B5E56" w14:paraId="16663862" w14:textId="77777777" w:rsidTr="005374FA">
        <w:trPr>
          <w:tblCellSpacing w:w="15" w:type="dxa"/>
        </w:trPr>
        <w:tc>
          <w:tcPr>
            <w:tcW w:w="0" w:type="auto"/>
            <w:tcMar>
              <w:top w:w="15" w:type="dxa"/>
              <w:left w:w="15" w:type="dxa"/>
              <w:bottom w:w="15" w:type="dxa"/>
              <w:right w:w="15" w:type="dxa"/>
            </w:tcMar>
            <w:hideMark/>
          </w:tcPr>
          <w:p w14:paraId="02BC8C7D" w14:textId="77777777" w:rsidR="001A2A96" w:rsidRPr="004B5E56" w:rsidRDefault="001A2A96" w:rsidP="005374FA">
            <w:pPr>
              <w:rPr>
                <w:sz w:val="20"/>
                <w:szCs w:val="20"/>
              </w:rPr>
            </w:pPr>
          </w:p>
        </w:tc>
      </w:tr>
      <w:tr w:rsidR="001A2A96" w:rsidRPr="004B5E56" w14:paraId="59DBDC1D" w14:textId="77777777" w:rsidTr="005374FA">
        <w:trPr>
          <w:tblCellSpacing w:w="15" w:type="dxa"/>
        </w:trPr>
        <w:tc>
          <w:tcPr>
            <w:tcW w:w="0" w:type="auto"/>
            <w:tcMar>
              <w:top w:w="15" w:type="dxa"/>
              <w:left w:w="15" w:type="dxa"/>
              <w:bottom w:w="15" w:type="dxa"/>
              <w:right w:w="15" w:type="dxa"/>
            </w:tcMar>
            <w:hideMark/>
          </w:tcPr>
          <w:p w14:paraId="6A8DB815" w14:textId="77777777" w:rsidR="001A2A96" w:rsidRPr="004B5E56" w:rsidRDefault="001A2A96" w:rsidP="005374FA">
            <w:pPr>
              <w:rPr>
                <w:rFonts w:cs="Arial"/>
                <w:b/>
                <w:bCs/>
                <w:color w:val="555555"/>
                <w:sz w:val="20"/>
                <w:szCs w:val="20"/>
              </w:rPr>
            </w:pPr>
            <w:r w:rsidRPr="004B5E56">
              <w:rPr>
                <w:rFonts w:cs="Arial"/>
                <w:b/>
                <w:bCs/>
                <w:color w:val="555555"/>
                <w:sz w:val="20"/>
                <w:szCs w:val="20"/>
              </w:rPr>
              <w:t>The extent to which the thesis contains matter suitable for publication:</w:t>
            </w:r>
          </w:p>
        </w:tc>
      </w:tr>
      <w:tr w:rsidR="001A2A96" w:rsidRPr="004B5E56" w14:paraId="0119F751" w14:textId="77777777" w:rsidTr="005374FA">
        <w:trPr>
          <w:tblCellSpacing w:w="15" w:type="dxa"/>
        </w:trPr>
        <w:tc>
          <w:tcPr>
            <w:tcW w:w="0" w:type="auto"/>
            <w:tcMar>
              <w:top w:w="15" w:type="dxa"/>
              <w:left w:w="15" w:type="dxa"/>
              <w:bottom w:w="15" w:type="dxa"/>
              <w:right w:w="15" w:type="dxa"/>
            </w:tcMar>
            <w:hideMark/>
          </w:tcPr>
          <w:p w14:paraId="6298203F" w14:textId="77777777" w:rsidR="001A2A96" w:rsidRPr="004B5E56" w:rsidRDefault="001A2A96" w:rsidP="005374FA">
            <w:pPr>
              <w:rPr>
                <w:sz w:val="20"/>
                <w:szCs w:val="20"/>
              </w:rPr>
            </w:pPr>
          </w:p>
        </w:tc>
      </w:tr>
      <w:tr w:rsidR="001A2A96" w:rsidRPr="004B5E56" w14:paraId="7674A88B" w14:textId="77777777" w:rsidTr="005374FA">
        <w:trPr>
          <w:tblCellSpacing w:w="15" w:type="dxa"/>
        </w:trPr>
        <w:tc>
          <w:tcPr>
            <w:tcW w:w="0" w:type="auto"/>
            <w:tcMar>
              <w:top w:w="15" w:type="dxa"/>
              <w:left w:w="15" w:type="dxa"/>
              <w:bottom w:w="15" w:type="dxa"/>
              <w:right w:w="15" w:type="dxa"/>
            </w:tcMar>
            <w:hideMark/>
          </w:tcPr>
          <w:p w14:paraId="5C319D84" w14:textId="77777777" w:rsidR="001A2A96" w:rsidRPr="004B5E56" w:rsidRDefault="001A2A96" w:rsidP="005374FA">
            <w:pPr>
              <w:rPr>
                <w:rFonts w:cs="Arial"/>
                <w:b/>
                <w:bCs/>
                <w:color w:val="555555"/>
                <w:sz w:val="20"/>
                <w:szCs w:val="20"/>
              </w:rPr>
            </w:pPr>
            <w:r w:rsidRPr="004B5E56">
              <w:rPr>
                <w:rFonts w:cs="Arial"/>
                <w:b/>
                <w:bCs/>
                <w:color w:val="555555"/>
                <w:sz w:val="20"/>
                <w:szCs w:val="20"/>
              </w:rPr>
              <w:t>The structure, written style and overall presentation of the thesis:</w:t>
            </w:r>
          </w:p>
        </w:tc>
      </w:tr>
      <w:tr w:rsidR="001A2A96" w:rsidRPr="004B5E56" w14:paraId="7372E8D3" w14:textId="77777777" w:rsidTr="005374FA">
        <w:trPr>
          <w:tblCellSpacing w:w="15" w:type="dxa"/>
        </w:trPr>
        <w:tc>
          <w:tcPr>
            <w:tcW w:w="0" w:type="auto"/>
            <w:tcMar>
              <w:top w:w="15" w:type="dxa"/>
              <w:left w:w="15" w:type="dxa"/>
              <w:bottom w:w="15" w:type="dxa"/>
              <w:right w:w="15" w:type="dxa"/>
            </w:tcMar>
            <w:hideMark/>
          </w:tcPr>
          <w:p w14:paraId="7472CEC2" w14:textId="77777777" w:rsidR="001A2A96" w:rsidRPr="004B5E56" w:rsidRDefault="001A2A96" w:rsidP="005374FA">
            <w:pPr>
              <w:rPr>
                <w:sz w:val="20"/>
                <w:szCs w:val="20"/>
              </w:rPr>
            </w:pPr>
          </w:p>
        </w:tc>
      </w:tr>
      <w:tr w:rsidR="001A2A96" w:rsidRPr="004B5E56" w14:paraId="2D376738" w14:textId="77777777" w:rsidTr="005374FA">
        <w:trPr>
          <w:tblCellSpacing w:w="15" w:type="dxa"/>
        </w:trPr>
        <w:tc>
          <w:tcPr>
            <w:tcW w:w="0" w:type="auto"/>
            <w:tcMar>
              <w:top w:w="15" w:type="dxa"/>
              <w:left w:w="15" w:type="dxa"/>
              <w:bottom w:w="15" w:type="dxa"/>
              <w:right w:w="15" w:type="dxa"/>
            </w:tcMar>
            <w:hideMark/>
          </w:tcPr>
          <w:p w14:paraId="1A5AECB4" w14:textId="77777777" w:rsidR="001A2A96" w:rsidRPr="004B5E56" w:rsidRDefault="001A2A96" w:rsidP="005374FA">
            <w:pPr>
              <w:rPr>
                <w:rFonts w:cs="Arial"/>
                <w:b/>
                <w:bCs/>
                <w:color w:val="555555"/>
                <w:sz w:val="20"/>
                <w:szCs w:val="20"/>
              </w:rPr>
            </w:pPr>
            <w:r w:rsidRPr="004B5E56">
              <w:rPr>
                <w:rFonts w:cs="Arial"/>
                <w:b/>
                <w:bCs/>
                <w:color w:val="555555"/>
                <w:sz w:val="20"/>
                <w:szCs w:val="20"/>
              </w:rPr>
              <w:t>The nature of corrections to the thesis required (if any):</w:t>
            </w:r>
          </w:p>
        </w:tc>
      </w:tr>
      <w:tr w:rsidR="001A2A96" w:rsidRPr="004B5E56" w14:paraId="5856AF95" w14:textId="77777777" w:rsidTr="005374FA">
        <w:trPr>
          <w:tblCellSpacing w:w="15" w:type="dxa"/>
        </w:trPr>
        <w:tc>
          <w:tcPr>
            <w:tcW w:w="0" w:type="auto"/>
            <w:tcMar>
              <w:top w:w="15" w:type="dxa"/>
              <w:left w:w="15" w:type="dxa"/>
              <w:bottom w:w="15" w:type="dxa"/>
              <w:right w:w="15" w:type="dxa"/>
            </w:tcMar>
            <w:hideMark/>
          </w:tcPr>
          <w:p w14:paraId="417FA12A" w14:textId="77777777" w:rsidR="001A2A96" w:rsidRPr="004B5E56" w:rsidRDefault="001A2A96" w:rsidP="005374FA">
            <w:pPr>
              <w:spacing w:before="300" w:after="225" w:line="360" w:lineRule="atLeast"/>
              <w:rPr>
                <w:b/>
                <w:bCs/>
                <w:caps/>
                <w:color w:val="878B3F"/>
                <w:sz w:val="20"/>
                <w:szCs w:val="20"/>
              </w:rPr>
            </w:pPr>
            <w:r w:rsidRPr="004B5E56">
              <w:rPr>
                <w:b/>
                <w:bCs/>
                <w:caps/>
                <w:color w:val="878B3F"/>
                <w:sz w:val="20"/>
                <w:szCs w:val="20"/>
              </w:rPr>
              <w:t>Publication of Work</w:t>
            </w:r>
          </w:p>
        </w:tc>
      </w:tr>
      <w:tr w:rsidR="001A2A96" w:rsidRPr="004B5E56" w14:paraId="1EAFBBD3" w14:textId="77777777" w:rsidTr="005374FA">
        <w:trPr>
          <w:tblCellSpacing w:w="15" w:type="dxa"/>
        </w:trPr>
        <w:tc>
          <w:tcPr>
            <w:tcW w:w="0" w:type="auto"/>
            <w:tcMar>
              <w:top w:w="15" w:type="dxa"/>
              <w:left w:w="15" w:type="dxa"/>
              <w:bottom w:w="15" w:type="dxa"/>
              <w:right w:w="15" w:type="dxa"/>
            </w:tcMar>
            <w:hideMark/>
          </w:tcPr>
          <w:p w14:paraId="109AD37A" w14:textId="77777777" w:rsidR="001A2A96" w:rsidRPr="004B5E56" w:rsidRDefault="001A2A96" w:rsidP="005374FA">
            <w:pPr>
              <w:spacing w:line="360" w:lineRule="atLeast"/>
              <w:rPr>
                <w:rFonts w:cs="Arial"/>
                <w:b/>
                <w:bCs/>
                <w:color w:val="555555"/>
                <w:sz w:val="20"/>
                <w:szCs w:val="20"/>
              </w:rPr>
            </w:pPr>
            <w:r w:rsidRPr="004B5E56">
              <w:rPr>
                <w:rFonts w:cs="Arial"/>
                <w:b/>
                <w:bCs/>
                <w:color w:val="555555"/>
                <w:sz w:val="20"/>
                <w:szCs w:val="20"/>
              </w:rPr>
              <w:t>Are the findings of the thesis worthy of publication as a work of serious scholarship?</w:t>
            </w:r>
          </w:p>
        </w:tc>
      </w:tr>
      <w:tr w:rsidR="001A2A96" w:rsidRPr="004B5E56" w14:paraId="6D6EB173" w14:textId="77777777" w:rsidTr="005374FA">
        <w:trPr>
          <w:tblCellSpacing w:w="15" w:type="dxa"/>
        </w:trPr>
        <w:tc>
          <w:tcPr>
            <w:tcW w:w="0" w:type="auto"/>
            <w:tcMar>
              <w:top w:w="15" w:type="dxa"/>
              <w:left w:w="15" w:type="dxa"/>
              <w:bottom w:w="15" w:type="dxa"/>
              <w:right w:w="15" w:type="dxa"/>
            </w:tcMar>
          </w:tcPr>
          <w:p w14:paraId="56C55296" w14:textId="77777777" w:rsidR="001A2A96" w:rsidRPr="004B5E56" w:rsidRDefault="001A2A96" w:rsidP="005374FA">
            <w:pPr>
              <w:spacing w:line="360" w:lineRule="atLeast"/>
              <w:rPr>
                <w:rFonts w:cs="Arial"/>
                <w:color w:val="666666"/>
                <w:sz w:val="20"/>
                <w:szCs w:val="20"/>
              </w:rPr>
            </w:pPr>
            <w:r w:rsidRPr="004B5E56">
              <w:rPr>
                <w:rFonts w:cs="Arial"/>
                <w:color w:val="666666"/>
                <w:sz w:val="20"/>
                <w:szCs w:val="20"/>
              </w:rPr>
              <w:t xml:space="preserve">As a whole or in part </w:t>
            </w:r>
          </w:p>
          <w:p w14:paraId="6AFE2286" w14:textId="77777777" w:rsidR="001A2A96" w:rsidRPr="004B5E56" w:rsidRDefault="001A2A96" w:rsidP="005374FA">
            <w:pPr>
              <w:spacing w:line="360" w:lineRule="atLeast"/>
              <w:rPr>
                <w:rFonts w:cs="Arial"/>
                <w:color w:val="666666"/>
                <w:sz w:val="20"/>
                <w:szCs w:val="20"/>
              </w:rPr>
            </w:pPr>
            <w:r w:rsidRPr="004B5E56">
              <w:rPr>
                <w:rFonts w:cs="Arial"/>
                <w:color w:val="666666"/>
                <w:sz w:val="20"/>
                <w:szCs w:val="20"/>
              </w:rPr>
              <w:t xml:space="preserve">No </w:t>
            </w:r>
          </w:p>
          <w:tbl>
            <w:tblPr>
              <w:tblW w:w="5000" w:type="pct"/>
              <w:tblCellSpacing w:w="15" w:type="dxa"/>
              <w:tblCellMar>
                <w:left w:w="0" w:type="dxa"/>
                <w:right w:w="0" w:type="dxa"/>
              </w:tblCellMar>
              <w:tblLook w:val="04A0" w:firstRow="1" w:lastRow="0" w:firstColumn="1" w:lastColumn="0" w:noHBand="0" w:noVBand="1"/>
            </w:tblPr>
            <w:tblGrid>
              <w:gridCol w:w="8936"/>
            </w:tblGrid>
            <w:tr w:rsidR="001A2A96" w:rsidRPr="004B5E56" w14:paraId="5D9148A3" w14:textId="77777777" w:rsidTr="005374FA">
              <w:trPr>
                <w:tblCellSpacing w:w="15" w:type="dxa"/>
              </w:trPr>
              <w:tc>
                <w:tcPr>
                  <w:tcW w:w="0" w:type="auto"/>
                  <w:tcMar>
                    <w:top w:w="15" w:type="dxa"/>
                    <w:left w:w="15" w:type="dxa"/>
                    <w:bottom w:w="15" w:type="dxa"/>
                    <w:right w:w="15" w:type="dxa"/>
                  </w:tcMar>
                  <w:hideMark/>
                </w:tcPr>
                <w:p w14:paraId="327F6D4F" w14:textId="77777777" w:rsidR="001A2A96" w:rsidRPr="004B5E56" w:rsidRDefault="001A2A96" w:rsidP="005374FA">
                  <w:pPr>
                    <w:spacing w:before="300" w:after="225" w:line="360" w:lineRule="atLeast"/>
                    <w:rPr>
                      <w:b/>
                      <w:bCs/>
                      <w:caps/>
                      <w:color w:val="878B3F"/>
                      <w:sz w:val="20"/>
                      <w:szCs w:val="20"/>
                    </w:rPr>
                  </w:pPr>
                  <w:r w:rsidRPr="004B5E56">
                    <w:rPr>
                      <w:b/>
                      <w:bCs/>
                      <w:caps/>
                      <w:color w:val="878B3F"/>
                      <w:sz w:val="20"/>
                      <w:szCs w:val="20"/>
                    </w:rPr>
                    <w:t>Recommendation</w:t>
                  </w:r>
                  <w:r w:rsidR="002C4328" w:rsidRPr="004B5E56">
                    <w:rPr>
                      <w:b/>
                      <w:bCs/>
                      <w:caps/>
                      <w:color w:val="878B3F"/>
                      <w:sz w:val="20"/>
                      <w:szCs w:val="20"/>
                    </w:rPr>
                    <w:t xml:space="preserve"> (PhD)</w:t>
                  </w:r>
                </w:p>
              </w:tc>
            </w:tr>
            <w:tr w:rsidR="001A2A96" w:rsidRPr="004B5E56" w14:paraId="7CEE024D" w14:textId="77777777" w:rsidTr="005374FA">
              <w:trPr>
                <w:tblCellSpacing w:w="15" w:type="dxa"/>
              </w:trPr>
              <w:tc>
                <w:tcPr>
                  <w:tcW w:w="0" w:type="auto"/>
                  <w:tcMar>
                    <w:top w:w="15" w:type="dxa"/>
                    <w:left w:w="15" w:type="dxa"/>
                    <w:bottom w:w="15" w:type="dxa"/>
                    <w:right w:w="15" w:type="dxa"/>
                  </w:tcMar>
                  <w:hideMark/>
                </w:tcPr>
                <w:p w14:paraId="299C865C" w14:textId="77777777" w:rsidR="001A2A96" w:rsidRPr="004B5E56" w:rsidRDefault="001A2A96" w:rsidP="005374FA">
                  <w:pPr>
                    <w:spacing w:line="360" w:lineRule="atLeast"/>
                    <w:rPr>
                      <w:rFonts w:cs="Arial"/>
                      <w:bCs/>
                      <w:color w:val="555555"/>
                      <w:sz w:val="20"/>
                      <w:szCs w:val="20"/>
                    </w:rPr>
                  </w:pPr>
                  <w:r w:rsidRPr="004B5E56">
                    <w:rPr>
                      <w:rFonts w:cs="Arial"/>
                      <w:bCs/>
                      <w:color w:val="555555"/>
                      <w:sz w:val="20"/>
                      <w:szCs w:val="20"/>
                    </w:rPr>
                    <w:t xml:space="preserve">Award PhD </w:t>
                  </w:r>
                  <w:r w:rsidRPr="004B5E56">
                    <w:rPr>
                      <w:rFonts w:cs="Arial"/>
                      <w:bCs/>
                      <w:color w:val="555555"/>
                      <w:sz w:val="20"/>
                      <w:szCs w:val="20"/>
                    </w:rPr>
                    <w:br/>
                    <w:t xml:space="preserve">Award PhD, but insist on typographical corrections (1 month) </w:t>
                  </w:r>
                  <w:r w:rsidRPr="004B5E56">
                    <w:rPr>
                      <w:rFonts w:cs="Arial"/>
                      <w:bCs/>
                      <w:color w:val="555555"/>
                      <w:sz w:val="20"/>
                      <w:szCs w:val="20"/>
                    </w:rPr>
                    <w:br/>
                    <w:t xml:space="preserve">Award PhD, but insist on corrections in content (1 month) </w:t>
                  </w:r>
                  <w:r w:rsidRPr="004B5E56">
                    <w:rPr>
                      <w:rFonts w:cs="Arial"/>
                      <w:bCs/>
                      <w:color w:val="555555"/>
                      <w:sz w:val="20"/>
                      <w:szCs w:val="20"/>
                    </w:rPr>
                    <w:br/>
                    <w:t>Award PhD, but insist on cor</w:t>
                  </w:r>
                  <w:r w:rsidR="00BF325F" w:rsidRPr="004B5E56">
                    <w:rPr>
                      <w:rFonts w:cs="Arial"/>
                      <w:bCs/>
                      <w:color w:val="555555"/>
                      <w:sz w:val="20"/>
                      <w:szCs w:val="20"/>
                    </w:rPr>
                    <w:t xml:space="preserve">rections in content (3 months) </w:t>
                  </w:r>
                  <w:r w:rsidRPr="004B5E56">
                    <w:rPr>
                      <w:rFonts w:cs="Arial"/>
                      <w:bCs/>
                      <w:color w:val="555555"/>
                      <w:sz w:val="20"/>
                      <w:szCs w:val="20"/>
                    </w:rPr>
                    <w:br/>
                    <w:t xml:space="preserve">Refer (permit submission of a revised thesis with second Viva required - 1 year) </w:t>
                  </w:r>
                  <w:r w:rsidRPr="004B5E56">
                    <w:rPr>
                      <w:rFonts w:cs="Arial"/>
                      <w:bCs/>
                      <w:color w:val="555555"/>
                      <w:sz w:val="20"/>
                      <w:szCs w:val="20"/>
                    </w:rPr>
                    <w:br/>
                    <w:t xml:space="preserve">Award a Master's degree </w:t>
                  </w:r>
                  <w:r w:rsidRPr="004B5E56">
                    <w:rPr>
                      <w:rFonts w:cs="Arial"/>
                      <w:bCs/>
                      <w:color w:val="555555"/>
                      <w:sz w:val="20"/>
                      <w:szCs w:val="20"/>
                    </w:rPr>
                    <w:br/>
                  </w:r>
                  <w:r w:rsidRPr="004B5E56">
                    <w:rPr>
                      <w:rFonts w:cs="Arial"/>
                      <w:bCs/>
                      <w:color w:val="555555"/>
                      <w:sz w:val="20"/>
                      <w:szCs w:val="20"/>
                    </w:rPr>
                    <w:lastRenderedPageBreak/>
                    <w:t xml:space="preserve">Award a Master's degree, subject to typographical corrections </w:t>
                  </w:r>
                  <w:r w:rsidRPr="004B5E56">
                    <w:rPr>
                      <w:rFonts w:cs="Arial"/>
                      <w:bCs/>
                      <w:color w:val="555555"/>
                      <w:sz w:val="20"/>
                      <w:szCs w:val="20"/>
                    </w:rPr>
                    <w:br/>
                    <w:t xml:space="preserve">Award a Master's degree, subject to corrections in content </w:t>
                  </w:r>
                  <w:r w:rsidRPr="004B5E56">
                    <w:rPr>
                      <w:rFonts w:cs="Arial"/>
                      <w:bCs/>
                      <w:color w:val="555555"/>
                      <w:sz w:val="20"/>
                      <w:szCs w:val="20"/>
                    </w:rPr>
                    <w:br/>
                    <w:t xml:space="preserve">Reject (with no recommendation as to resubmission) </w:t>
                  </w:r>
                </w:p>
                <w:p w14:paraId="74DB3589" w14:textId="77777777" w:rsidR="002C4328" w:rsidRPr="004B5E56" w:rsidRDefault="002C4328" w:rsidP="002C4328">
                  <w:pPr>
                    <w:spacing w:line="360" w:lineRule="atLeast"/>
                    <w:rPr>
                      <w:b/>
                      <w:bCs/>
                      <w:caps/>
                      <w:color w:val="878B3F"/>
                      <w:sz w:val="20"/>
                      <w:szCs w:val="20"/>
                    </w:rPr>
                  </w:pPr>
                  <w:r w:rsidRPr="004B5E56">
                    <w:rPr>
                      <w:b/>
                      <w:bCs/>
                      <w:caps/>
                      <w:color w:val="878B3F"/>
                      <w:sz w:val="20"/>
                      <w:szCs w:val="20"/>
                    </w:rPr>
                    <w:t>Recommendation (mD)</w:t>
                  </w:r>
                </w:p>
                <w:p w14:paraId="18A1B8DD" w14:textId="77777777" w:rsidR="002C4328" w:rsidRPr="004B5E56" w:rsidRDefault="002C4328" w:rsidP="002C4328">
                  <w:pPr>
                    <w:autoSpaceDE w:val="0"/>
                    <w:autoSpaceDN w:val="0"/>
                    <w:adjustRightInd w:val="0"/>
                    <w:spacing w:after="0" w:line="240" w:lineRule="auto"/>
                    <w:rPr>
                      <w:rFonts w:cs="Arial"/>
                      <w:bCs/>
                      <w:color w:val="555555"/>
                      <w:sz w:val="20"/>
                      <w:szCs w:val="20"/>
                    </w:rPr>
                  </w:pPr>
                  <w:r w:rsidRPr="004B5E56">
                    <w:rPr>
                      <w:rFonts w:cs="Arial"/>
                      <w:bCs/>
                      <w:color w:val="555555"/>
                      <w:sz w:val="20"/>
                      <w:szCs w:val="20"/>
                    </w:rPr>
                    <w:t>Award MD</w:t>
                  </w:r>
                </w:p>
                <w:p w14:paraId="0F3DC5F0" w14:textId="77777777" w:rsidR="002C4328" w:rsidRPr="004B5E56" w:rsidRDefault="002C4328" w:rsidP="002C4328">
                  <w:pPr>
                    <w:autoSpaceDE w:val="0"/>
                    <w:autoSpaceDN w:val="0"/>
                    <w:adjustRightInd w:val="0"/>
                    <w:spacing w:after="0" w:line="240" w:lineRule="auto"/>
                    <w:rPr>
                      <w:rFonts w:cs="Arial"/>
                      <w:bCs/>
                      <w:color w:val="555555"/>
                      <w:sz w:val="20"/>
                      <w:szCs w:val="20"/>
                    </w:rPr>
                  </w:pPr>
                  <w:r w:rsidRPr="004B5E56">
                    <w:rPr>
                      <w:rFonts w:cs="Arial"/>
                      <w:bCs/>
                      <w:color w:val="555555"/>
                      <w:sz w:val="20"/>
                      <w:szCs w:val="20"/>
                    </w:rPr>
                    <w:t>Award MD, but insist on typographical corrections (1 month)</w:t>
                  </w:r>
                </w:p>
                <w:p w14:paraId="4FDF3EE2" w14:textId="77777777" w:rsidR="002C4328" w:rsidRPr="004B5E56" w:rsidRDefault="002C4328" w:rsidP="002C4328">
                  <w:pPr>
                    <w:autoSpaceDE w:val="0"/>
                    <w:autoSpaceDN w:val="0"/>
                    <w:adjustRightInd w:val="0"/>
                    <w:spacing w:after="0" w:line="240" w:lineRule="auto"/>
                    <w:rPr>
                      <w:rFonts w:cs="Arial"/>
                      <w:bCs/>
                      <w:color w:val="555555"/>
                      <w:sz w:val="20"/>
                      <w:szCs w:val="20"/>
                    </w:rPr>
                  </w:pPr>
                  <w:r w:rsidRPr="004B5E56">
                    <w:rPr>
                      <w:rFonts w:cs="Arial"/>
                      <w:bCs/>
                      <w:color w:val="555555"/>
                      <w:sz w:val="20"/>
                      <w:szCs w:val="20"/>
                    </w:rPr>
                    <w:t>Award MD, but insist on corrections in content (1 month)</w:t>
                  </w:r>
                </w:p>
                <w:p w14:paraId="427C54DE" w14:textId="77777777" w:rsidR="002C4328" w:rsidRPr="004B5E56" w:rsidRDefault="002C4328" w:rsidP="002C4328">
                  <w:pPr>
                    <w:autoSpaceDE w:val="0"/>
                    <w:autoSpaceDN w:val="0"/>
                    <w:adjustRightInd w:val="0"/>
                    <w:spacing w:after="0" w:line="240" w:lineRule="auto"/>
                    <w:rPr>
                      <w:rFonts w:cs="Arial"/>
                      <w:bCs/>
                      <w:color w:val="555555"/>
                      <w:sz w:val="20"/>
                      <w:szCs w:val="20"/>
                    </w:rPr>
                  </w:pPr>
                  <w:r w:rsidRPr="004B5E56">
                    <w:rPr>
                      <w:rFonts w:cs="Arial"/>
                      <w:bCs/>
                      <w:color w:val="555555"/>
                      <w:sz w:val="20"/>
                      <w:szCs w:val="20"/>
                    </w:rPr>
                    <w:t>Award MD, but insist on corrections in content (3 months)</w:t>
                  </w:r>
                </w:p>
                <w:p w14:paraId="36D0B0A6" w14:textId="77777777" w:rsidR="002C4328" w:rsidRPr="004B5E56" w:rsidRDefault="002C4328" w:rsidP="002C4328">
                  <w:pPr>
                    <w:autoSpaceDE w:val="0"/>
                    <w:autoSpaceDN w:val="0"/>
                    <w:adjustRightInd w:val="0"/>
                    <w:spacing w:after="0" w:line="240" w:lineRule="auto"/>
                    <w:rPr>
                      <w:rFonts w:cs="Arial"/>
                      <w:bCs/>
                      <w:color w:val="555555"/>
                      <w:sz w:val="20"/>
                      <w:szCs w:val="20"/>
                    </w:rPr>
                  </w:pPr>
                  <w:r w:rsidRPr="004B5E56">
                    <w:rPr>
                      <w:rFonts w:cs="Arial"/>
                      <w:bCs/>
                      <w:color w:val="555555"/>
                      <w:sz w:val="20"/>
                      <w:szCs w:val="20"/>
                    </w:rPr>
                    <w:t>Refer, permit submission of a revised thesis with second viva required (1 year)</w:t>
                  </w:r>
                </w:p>
                <w:p w14:paraId="7F15AEA3" w14:textId="77777777" w:rsidR="002C4328" w:rsidRPr="004B5E56" w:rsidRDefault="002C4328" w:rsidP="002C4328">
                  <w:pPr>
                    <w:autoSpaceDE w:val="0"/>
                    <w:autoSpaceDN w:val="0"/>
                    <w:adjustRightInd w:val="0"/>
                    <w:spacing w:after="0" w:line="240" w:lineRule="auto"/>
                    <w:rPr>
                      <w:rFonts w:cs="Arial"/>
                      <w:bCs/>
                      <w:color w:val="555555"/>
                      <w:sz w:val="20"/>
                      <w:szCs w:val="20"/>
                    </w:rPr>
                  </w:pPr>
                  <w:r w:rsidRPr="004B5E56">
                    <w:rPr>
                      <w:rFonts w:cs="Arial"/>
                      <w:bCs/>
                      <w:color w:val="555555"/>
                      <w:sz w:val="20"/>
                      <w:szCs w:val="20"/>
                    </w:rPr>
                    <w:t xml:space="preserve">Award a </w:t>
                  </w:r>
                  <w:proofErr w:type="gramStart"/>
                  <w:r w:rsidRPr="004B5E56">
                    <w:rPr>
                      <w:rFonts w:cs="Arial"/>
                      <w:bCs/>
                      <w:color w:val="555555"/>
                      <w:sz w:val="20"/>
                      <w:szCs w:val="20"/>
                    </w:rPr>
                    <w:t>Master’s</w:t>
                  </w:r>
                  <w:proofErr w:type="gramEnd"/>
                  <w:r w:rsidRPr="004B5E56">
                    <w:rPr>
                      <w:rFonts w:cs="Arial"/>
                      <w:bCs/>
                      <w:color w:val="555555"/>
                      <w:sz w:val="20"/>
                      <w:szCs w:val="20"/>
                    </w:rPr>
                    <w:t xml:space="preserve"> degree</w:t>
                  </w:r>
                </w:p>
                <w:p w14:paraId="7DD9975A" w14:textId="77777777" w:rsidR="002C4328" w:rsidRPr="004B5E56" w:rsidRDefault="002C4328" w:rsidP="002C4328">
                  <w:pPr>
                    <w:autoSpaceDE w:val="0"/>
                    <w:autoSpaceDN w:val="0"/>
                    <w:adjustRightInd w:val="0"/>
                    <w:spacing w:after="0" w:line="240" w:lineRule="auto"/>
                    <w:rPr>
                      <w:rFonts w:cs="Arial"/>
                      <w:bCs/>
                      <w:color w:val="555555"/>
                      <w:sz w:val="20"/>
                      <w:szCs w:val="20"/>
                    </w:rPr>
                  </w:pPr>
                  <w:r w:rsidRPr="004B5E56">
                    <w:rPr>
                      <w:rFonts w:cs="Arial"/>
                      <w:bCs/>
                      <w:color w:val="555555"/>
                      <w:sz w:val="20"/>
                      <w:szCs w:val="20"/>
                    </w:rPr>
                    <w:t xml:space="preserve">Award a </w:t>
                  </w:r>
                  <w:proofErr w:type="gramStart"/>
                  <w:r w:rsidRPr="004B5E56">
                    <w:rPr>
                      <w:rFonts w:cs="Arial"/>
                      <w:bCs/>
                      <w:color w:val="555555"/>
                      <w:sz w:val="20"/>
                      <w:szCs w:val="20"/>
                    </w:rPr>
                    <w:t>Master’s</w:t>
                  </w:r>
                  <w:proofErr w:type="gramEnd"/>
                  <w:r w:rsidRPr="004B5E56">
                    <w:rPr>
                      <w:rFonts w:cs="Arial"/>
                      <w:bCs/>
                      <w:color w:val="555555"/>
                      <w:sz w:val="20"/>
                      <w:szCs w:val="20"/>
                    </w:rPr>
                    <w:t xml:space="preserve"> degree, subject to typographical corrections</w:t>
                  </w:r>
                </w:p>
                <w:p w14:paraId="1F904684" w14:textId="77777777" w:rsidR="002C4328" w:rsidRPr="004B5E56" w:rsidRDefault="002C4328" w:rsidP="002C4328">
                  <w:pPr>
                    <w:spacing w:line="360" w:lineRule="atLeast"/>
                    <w:rPr>
                      <w:rFonts w:cs="Arial"/>
                      <w:bCs/>
                      <w:color w:val="555555"/>
                      <w:sz w:val="20"/>
                      <w:szCs w:val="20"/>
                    </w:rPr>
                  </w:pPr>
                  <w:r w:rsidRPr="004B5E56">
                    <w:rPr>
                      <w:rFonts w:cs="Arial"/>
                      <w:bCs/>
                      <w:color w:val="555555"/>
                      <w:sz w:val="20"/>
                      <w:szCs w:val="20"/>
                    </w:rPr>
                    <w:t xml:space="preserve">Award a </w:t>
                  </w:r>
                  <w:proofErr w:type="gramStart"/>
                  <w:r w:rsidRPr="004B5E56">
                    <w:rPr>
                      <w:rFonts w:cs="Arial"/>
                      <w:bCs/>
                      <w:color w:val="555555"/>
                      <w:sz w:val="20"/>
                      <w:szCs w:val="20"/>
                    </w:rPr>
                    <w:t>Master’s</w:t>
                  </w:r>
                  <w:proofErr w:type="gramEnd"/>
                  <w:r w:rsidRPr="004B5E56">
                    <w:rPr>
                      <w:rFonts w:cs="Arial"/>
                      <w:bCs/>
                      <w:color w:val="555555"/>
                      <w:sz w:val="20"/>
                      <w:szCs w:val="20"/>
                    </w:rPr>
                    <w:t xml:space="preserve"> degree, subject to corrections in content</w:t>
                  </w:r>
                  <w:r w:rsidRPr="004B5E56">
                    <w:rPr>
                      <w:rFonts w:cs="Arial"/>
                      <w:bCs/>
                      <w:color w:val="555555"/>
                      <w:sz w:val="20"/>
                      <w:szCs w:val="20"/>
                    </w:rPr>
                    <w:br/>
                    <w:t>Reject, with no recommendation as to resubmission.</w:t>
                  </w:r>
                </w:p>
              </w:tc>
            </w:tr>
          </w:tbl>
          <w:p w14:paraId="51DB47B2" w14:textId="77777777" w:rsidR="001A2A96" w:rsidRPr="004B5E56" w:rsidRDefault="001A2A96" w:rsidP="005374FA">
            <w:pPr>
              <w:pStyle w:val="Heading2"/>
              <w:spacing w:line="360" w:lineRule="atLeast"/>
              <w:rPr>
                <w:rFonts w:asciiTheme="minorHAnsi" w:eastAsia="Times New Roman" w:hAnsiTheme="minorHAnsi" w:cstheme="minorBidi"/>
                <w:color w:val="878B3F"/>
                <w:sz w:val="20"/>
                <w:szCs w:val="20"/>
              </w:rPr>
            </w:pPr>
            <w:r w:rsidRPr="004B5E56">
              <w:rPr>
                <w:rFonts w:asciiTheme="minorHAnsi" w:eastAsia="Times New Roman" w:hAnsiTheme="minorHAnsi" w:cstheme="minorBidi"/>
                <w:sz w:val="20"/>
                <w:szCs w:val="20"/>
              </w:rPr>
              <w:lastRenderedPageBreak/>
              <w:t>Examiners</w:t>
            </w:r>
          </w:p>
          <w:p w14:paraId="645A5E17" w14:textId="77777777" w:rsidR="001A2A96" w:rsidRPr="004B5E56" w:rsidRDefault="001A2A96" w:rsidP="005374FA">
            <w:pPr>
              <w:spacing w:line="360" w:lineRule="atLeast"/>
              <w:rPr>
                <w:rFonts w:cs="Arial"/>
                <w:color w:val="666666"/>
                <w:sz w:val="20"/>
                <w:szCs w:val="20"/>
              </w:rPr>
            </w:pPr>
            <w:r w:rsidRPr="004B5E56">
              <w:rPr>
                <w:rFonts w:cs="Arial"/>
                <w:color w:val="666666"/>
                <w:sz w:val="20"/>
                <w:szCs w:val="20"/>
              </w:rPr>
              <w:t>Details pre-populated by supervisor – Approved online</w:t>
            </w:r>
          </w:p>
          <w:p w14:paraId="79D87DCE" w14:textId="77777777" w:rsidR="001A2A96" w:rsidRPr="004B5E56" w:rsidRDefault="001A2A96" w:rsidP="005374FA">
            <w:pPr>
              <w:spacing w:before="300" w:after="225" w:line="360" w:lineRule="atLeast"/>
              <w:rPr>
                <w:rFonts w:cs="Times New Roman"/>
                <w:b/>
                <w:bCs/>
                <w:caps/>
                <w:color w:val="878B3F"/>
                <w:sz w:val="20"/>
                <w:szCs w:val="20"/>
              </w:rPr>
            </w:pPr>
            <w:r w:rsidRPr="004B5E56">
              <w:rPr>
                <w:b/>
                <w:bCs/>
                <w:caps/>
                <w:color w:val="878B3F"/>
                <w:sz w:val="20"/>
                <w:szCs w:val="20"/>
              </w:rPr>
              <w:t>Examiners' Terms &amp; Conditions Notification</w:t>
            </w:r>
          </w:p>
          <w:p w14:paraId="015F45CB" w14:textId="77777777" w:rsidR="001A2A96" w:rsidRPr="004B5E56" w:rsidRDefault="001A2A96" w:rsidP="005374FA">
            <w:pPr>
              <w:spacing w:line="360" w:lineRule="atLeast"/>
              <w:ind w:left="120" w:right="120"/>
              <w:rPr>
                <w:rFonts w:cs="Arial"/>
                <w:color w:val="666666"/>
                <w:sz w:val="20"/>
                <w:szCs w:val="20"/>
              </w:rPr>
            </w:pPr>
            <w:r w:rsidRPr="004B5E56">
              <w:rPr>
                <w:rFonts w:cs="Arial"/>
                <w:b/>
                <w:bCs/>
                <w:color w:val="666666"/>
                <w:sz w:val="20"/>
                <w:szCs w:val="20"/>
              </w:rPr>
              <w:t>Prof. X</w:t>
            </w:r>
            <w:r w:rsidRPr="004B5E56">
              <w:rPr>
                <w:rFonts w:cs="Arial"/>
                <w:color w:val="666666"/>
                <w:sz w:val="20"/>
                <w:szCs w:val="20"/>
              </w:rPr>
              <w:t xml:space="preserve">, (external examiner) prepared a preliminary short independent written report before the viva of </w:t>
            </w:r>
            <w:r w:rsidRPr="004B5E56">
              <w:rPr>
                <w:rFonts w:cs="Arial"/>
                <w:b/>
                <w:bCs/>
                <w:color w:val="666666"/>
                <w:sz w:val="20"/>
                <w:szCs w:val="20"/>
              </w:rPr>
              <w:t>(student name)</w:t>
            </w:r>
            <w:r w:rsidRPr="004B5E56">
              <w:rPr>
                <w:rFonts w:cs="Arial"/>
                <w:color w:val="666666"/>
                <w:sz w:val="20"/>
                <w:szCs w:val="20"/>
              </w:rPr>
              <w:t xml:space="preserve"> and that this is available to the Dean of Graduate Studies if requested. </w:t>
            </w:r>
          </w:p>
          <w:p w14:paraId="3F053D42" w14:textId="77777777" w:rsidR="001A2A96" w:rsidRPr="004B5E56" w:rsidRDefault="001A2A96" w:rsidP="005374FA">
            <w:pPr>
              <w:spacing w:line="360" w:lineRule="atLeast"/>
              <w:ind w:left="120" w:right="120"/>
              <w:rPr>
                <w:rFonts w:cs="Arial"/>
                <w:color w:val="666666"/>
                <w:sz w:val="20"/>
                <w:szCs w:val="20"/>
              </w:rPr>
            </w:pPr>
            <w:r w:rsidRPr="004B5E56">
              <w:rPr>
                <w:rFonts w:cs="Arial"/>
                <w:b/>
                <w:bCs/>
                <w:color w:val="666666"/>
                <w:sz w:val="20"/>
                <w:szCs w:val="20"/>
              </w:rPr>
              <w:t>Prof. Y</w:t>
            </w:r>
            <w:r w:rsidRPr="004B5E56">
              <w:rPr>
                <w:rFonts w:cs="Arial"/>
                <w:color w:val="666666"/>
                <w:sz w:val="20"/>
                <w:szCs w:val="20"/>
              </w:rPr>
              <w:t xml:space="preserve">, (internal examiner) prepared a preliminary short independent written report before the viva of </w:t>
            </w:r>
            <w:r w:rsidRPr="004B5E56">
              <w:rPr>
                <w:rFonts w:cs="Arial"/>
                <w:b/>
                <w:bCs/>
                <w:color w:val="666666"/>
                <w:sz w:val="20"/>
                <w:szCs w:val="20"/>
              </w:rPr>
              <w:t>(student name)</w:t>
            </w:r>
            <w:r w:rsidRPr="004B5E56">
              <w:rPr>
                <w:rFonts w:cs="Arial"/>
                <w:color w:val="666666"/>
                <w:sz w:val="20"/>
                <w:szCs w:val="20"/>
              </w:rPr>
              <w:t xml:space="preserve"> and that this is available to the Dean of Graduate Studies if requested. </w:t>
            </w:r>
          </w:p>
          <w:p w14:paraId="470BF5E1" w14:textId="77777777" w:rsidR="001A2A96" w:rsidRPr="004B5E56" w:rsidRDefault="001A2A96" w:rsidP="005374FA">
            <w:pPr>
              <w:ind w:left="120" w:right="120"/>
              <w:jc w:val="center"/>
              <w:rPr>
                <w:rFonts w:cs="Arial"/>
                <w:vanish/>
                <w:sz w:val="20"/>
                <w:szCs w:val="20"/>
              </w:rPr>
            </w:pPr>
            <w:r w:rsidRPr="004B5E56">
              <w:rPr>
                <w:rFonts w:cs="Arial"/>
                <w:vanish/>
                <w:sz w:val="20"/>
                <w:szCs w:val="20"/>
              </w:rPr>
              <w:t>Top of Form</w:t>
            </w:r>
          </w:p>
          <w:tbl>
            <w:tblPr>
              <w:tblW w:w="9639" w:type="dxa"/>
              <w:tblCellSpacing w:w="15" w:type="dxa"/>
              <w:tblCellMar>
                <w:left w:w="0" w:type="dxa"/>
                <w:right w:w="0" w:type="dxa"/>
              </w:tblCellMar>
              <w:tblLook w:val="04A0" w:firstRow="1" w:lastRow="0" w:firstColumn="1" w:lastColumn="0" w:noHBand="0" w:noVBand="1"/>
            </w:tblPr>
            <w:tblGrid>
              <w:gridCol w:w="3148"/>
              <w:gridCol w:w="6491"/>
            </w:tblGrid>
            <w:tr w:rsidR="001A2A96" w:rsidRPr="004B5E56" w14:paraId="0EFF47B7" w14:textId="77777777" w:rsidTr="004B5E56">
              <w:trPr>
                <w:tblCellSpacing w:w="15" w:type="dxa"/>
              </w:trPr>
              <w:tc>
                <w:tcPr>
                  <w:tcW w:w="4969" w:type="pct"/>
                  <w:gridSpan w:val="2"/>
                  <w:tcMar>
                    <w:top w:w="15" w:type="dxa"/>
                    <w:left w:w="15" w:type="dxa"/>
                    <w:bottom w:w="15" w:type="dxa"/>
                    <w:right w:w="15" w:type="dxa"/>
                  </w:tcMar>
                  <w:hideMark/>
                </w:tcPr>
                <w:p w14:paraId="30E48312" w14:textId="77777777" w:rsidR="001A2A96" w:rsidRPr="004B5E56" w:rsidRDefault="001A2A96" w:rsidP="005374FA">
                  <w:pPr>
                    <w:spacing w:before="300" w:after="225" w:line="360" w:lineRule="atLeast"/>
                    <w:rPr>
                      <w:rFonts w:cs="Times New Roman"/>
                      <w:b/>
                      <w:bCs/>
                      <w:caps/>
                      <w:color w:val="878B3F"/>
                      <w:sz w:val="20"/>
                      <w:szCs w:val="20"/>
                    </w:rPr>
                  </w:pPr>
                  <w:r w:rsidRPr="004B5E56">
                    <w:rPr>
                      <w:b/>
                      <w:bCs/>
                      <w:caps/>
                      <w:color w:val="878B3F"/>
                      <w:sz w:val="20"/>
                      <w:szCs w:val="20"/>
                    </w:rPr>
                    <w:t>Additional Information</w:t>
                  </w:r>
                </w:p>
                <w:p w14:paraId="49850435" w14:textId="77777777" w:rsidR="001A2A96" w:rsidRPr="004B5E56" w:rsidRDefault="001A2A96" w:rsidP="005374FA">
                  <w:pPr>
                    <w:spacing w:before="100" w:beforeAutospacing="1" w:after="100" w:afterAutospacing="1" w:line="300" w:lineRule="atLeast"/>
                    <w:rPr>
                      <w:rFonts w:cs="Arial"/>
                      <w:b/>
                      <w:bCs/>
                      <w:color w:val="666666"/>
                      <w:sz w:val="20"/>
                      <w:szCs w:val="20"/>
                    </w:rPr>
                  </w:pPr>
                  <w:r w:rsidRPr="004B5E56">
                    <w:rPr>
                      <w:rFonts w:cs="Arial"/>
                      <w:color w:val="666666"/>
                      <w:sz w:val="20"/>
                      <w:szCs w:val="20"/>
                      <w:u w:val="single"/>
                    </w:rPr>
                    <w:t>Please note under Regulation</w:t>
                  </w:r>
                  <w:r w:rsidR="00824598" w:rsidRPr="004B5E56">
                    <w:rPr>
                      <w:rFonts w:cs="Arial"/>
                      <w:color w:val="666666"/>
                      <w:sz w:val="20"/>
                      <w:szCs w:val="20"/>
                      <w:u w:val="single"/>
                    </w:rPr>
                    <w:t>s for Higher Degree on Research</w:t>
                  </w:r>
                  <w:r w:rsidRPr="004B5E56">
                    <w:rPr>
                      <w:rFonts w:cs="Arial"/>
                      <w:color w:val="666666"/>
                      <w:sz w:val="20"/>
                      <w:szCs w:val="20"/>
                      <w:u w:val="single"/>
                    </w:rPr>
                    <w:t xml:space="preserve"> the PhD</w:t>
                  </w:r>
                  <w:r w:rsidR="00824598" w:rsidRPr="004B5E56">
                    <w:rPr>
                      <w:rFonts w:cs="Arial"/>
                      <w:color w:val="666666"/>
                      <w:sz w:val="20"/>
                      <w:szCs w:val="20"/>
                      <w:u w:val="single"/>
                    </w:rPr>
                    <w:t>/MD</w:t>
                  </w:r>
                  <w:r w:rsidRPr="004B5E56">
                    <w:rPr>
                      <w:rFonts w:cs="Arial"/>
                      <w:color w:val="666666"/>
                      <w:sz w:val="20"/>
                      <w:szCs w:val="20"/>
                      <w:u w:val="single"/>
                    </w:rPr>
                    <w:t xml:space="preserve"> Degree</w:t>
                  </w:r>
                  <w:r w:rsidRPr="004B5E56">
                    <w:rPr>
                      <w:rFonts w:cs="Arial"/>
                      <w:color w:val="666666"/>
                      <w:sz w:val="20"/>
                      <w:szCs w:val="20"/>
                    </w:rPr>
                    <w:t xml:space="preserve">: </w:t>
                  </w:r>
                  <w:r w:rsidRPr="004B5E56">
                    <w:rPr>
                      <w:rFonts w:cs="Arial"/>
                      <w:color w:val="666666"/>
                      <w:sz w:val="20"/>
                      <w:szCs w:val="20"/>
                    </w:rPr>
                    <w:br/>
                    <w:t xml:space="preserve">The report of the Examiners shall be submitted to the Examinations Office </w:t>
                  </w:r>
                  <w:r w:rsidRPr="004B5E56">
                    <w:rPr>
                      <w:rFonts w:cs="Arial"/>
                      <w:b/>
                      <w:bCs/>
                      <w:color w:val="666666"/>
                      <w:sz w:val="20"/>
                      <w:szCs w:val="20"/>
                    </w:rPr>
                    <w:t xml:space="preserve">within two weeks of the oral </w:t>
                  </w:r>
                  <w:r w:rsidR="004B5E56">
                    <w:rPr>
                      <w:rFonts w:cs="Arial"/>
                      <w:b/>
                      <w:bCs/>
                      <w:color w:val="666666"/>
                      <w:sz w:val="20"/>
                      <w:szCs w:val="20"/>
                    </w:rPr>
                    <w:br/>
                  </w:r>
                  <w:r w:rsidRPr="004B5E56">
                    <w:rPr>
                      <w:rFonts w:cs="Arial"/>
                      <w:b/>
                      <w:bCs/>
                      <w:color w:val="666666"/>
                      <w:sz w:val="20"/>
                      <w:szCs w:val="20"/>
                    </w:rPr>
                    <w:t>examination</w:t>
                  </w:r>
                  <w:r w:rsidRPr="004B5E56">
                    <w:rPr>
                      <w:rFonts w:cs="Arial"/>
                      <w:color w:val="666666"/>
                      <w:sz w:val="20"/>
                      <w:szCs w:val="20"/>
                    </w:rPr>
                    <w:t xml:space="preserve"> for consideration by the Standing Committee at its next meeting. </w:t>
                  </w:r>
                </w:p>
              </w:tc>
            </w:tr>
            <w:tr w:rsidR="001A2A96" w:rsidRPr="004B5E56" w14:paraId="26843E64" w14:textId="77777777" w:rsidTr="004B5E56">
              <w:trPr>
                <w:tblCellSpacing w:w="15" w:type="dxa"/>
              </w:trPr>
              <w:tc>
                <w:tcPr>
                  <w:tcW w:w="0" w:type="auto"/>
                  <w:tcMar>
                    <w:top w:w="15" w:type="dxa"/>
                    <w:left w:w="15" w:type="dxa"/>
                    <w:bottom w:w="15" w:type="dxa"/>
                    <w:right w:w="15" w:type="dxa"/>
                  </w:tcMar>
                  <w:hideMark/>
                </w:tcPr>
                <w:p w14:paraId="726EDE84" w14:textId="77777777" w:rsidR="001A2A96" w:rsidRPr="004B5E56" w:rsidRDefault="001A2A96" w:rsidP="005374FA">
                  <w:pPr>
                    <w:spacing w:line="360" w:lineRule="atLeast"/>
                    <w:rPr>
                      <w:rFonts w:cs="Arial"/>
                      <w:b/>
                      <w:bCs/>
                      <w:color w:val="555555"/>
                      <w:sz w:val="20"/>
                      <w:szCs w:val="20"/>
                    </w:rPr>
                  </w:pPr>
                  <w:r w:rsidRPr="004B5E56">
                    <w:rPr>
                      <w:rFonts w:cs="Arial"/>
                      <w:b/>
                      <w:bCs/>
                      <w:color w:val="555555"/>
                      <w:sz w:val="20"/>
                      <w:szCs w:val="20"/>
                    </w:rPr>
                    <w:t>Oral Examination Date:</w:t>
                  </w:r>
                </w:p>
              </w:tc>
              <w:tc>
                <w:tcPr>
                  <w:tcW w:w="3354" w:type="pct"/>
                  <w:tcMar>
                    <w:top w:w="15" w:type="dxa"/>
                    <w:left w:w="15" w:type="dxa"/>
                    <w:bottom w:w="15" w:type="dxa"/>
                    <w:right w:w="15" w:type="dxa"/>
                  </w:tcMar>
                  <w:hideMark/>
                </w:tcPr>
                <w:p w14:paraId="225B6025" w14:textId="77777777" w:rsidR="001A2A96" w:rsidRPr="004B5E56" w:rsidRDefault="001A2A96" w:rsidP="005374FA">
                  <w:pPr>
                    <w:rPr>
                      <w:sz w:val="20"/>
                      <w:szCs w:val="20"/>
                    </w:rPr>
                  </w:pPr>
                </w:p>
              </w:tc>
            </w:tr>
            <w:tr w:rsidR="001A2A96" w:rsidRPr="004B5E56" w14:paraId="323F0C77" w14:textId="77777777" w:rsidTr="004B5E56">
              <w:trPr>
                <w:trHeight w:val="338"/>
                <w:tblCellSpacing w:w="15" w:type="dxa"/>
              </w:trPr>
              <w:tc>
                <w:tcPr>
                  <w:tcW w:w="4969" w:type="pct"/>
                  <w:gridSpan w:val="2"/>
                  <w:tcMar>
                    <w:top w:w="300" w:type="dxa"/>
                    <w:left w:w="15" w:type="dxa"/>
                    <w:bottom w:w="15" w:type="dxa"/>
                    <w:right w:w="15" w:type="dxa"/>
                  </w:tcMar>
                  <w:hideMark/>
                </w:tcPr>
                <w:p w14:paraId="3A5A38BA" w14:textId="77777777" w:rsidR="001A2A96" w:rsidRPr="004B5E56" w:rsidRDefault="001A2A96" w:rsidP="005374FA">
                  <w:pPr>
                    <w:spacing w:line="360" w:lineRule="atLeast"/>
                    <w:rPr>
                      <w:rFonts w:cs="Arial"/>
                      <w:b/>
                      <w:bCs/>
                      <w:color w:val="555555"/>
                      <w:sz w:val="20"/>
                      <w:szCs w:val="20"/>
                    </w:rPr>
                  </w:pPr>
                  <w:r w:rsidRPr="004B5E56">
                    <w:rPr>
                      <w:rFonts w:cs="Arial"/>
                      <w:b/>
                      <w:bCs/>
                      <w:color w:val="555555"/>
                      <w:sz w:val="20"/>
                      <w:szCs w:val="20"/>
                    </w:rPr>
                    <w:t>Did the supervisor(s) attend the oral examination?</w:t>
                  </w:r>
                </w:p>
              </w:tc>
            </w:tr>
            <w:tr w:rsidR="001A2A96" w:rsidRPr="004B5E56" w14:paraId="02E0ED46" w14:textId="77777777" w:rsidTr="004B5E56">
              <w:trPr>
                <w:tblCellSpacing w:w="15" w:type="dxa"/>
              </w:trPr>
              <w:tc>
                <w:tcPr>
                  <w:tcW w:w="0" w:type="auto"/>
                  <w:tcMar>
                    <w:top w:w="15" w:type="dxa"/>
                    <w:left w:w="15" w:type="dxa"/>
                    <w:bottom w:w="15" w:type="dxa"/>
                    <w:right w:w="15" w:type="dxa"/>
                  </w:tcMar>
                  <w:hideMark/>
                </w:tcPr>
                <w:p w14:paraId="37CE035A" w14:textId="77777777" w:rsidR="001A2A96" w:rsidRPr="004B5E56" w:rsidRDefault="001A2A96" w:rsidP="005374FA">
                  <w:pPr>
                    <w:rPr>
                      <w:sz w:val="20"/>
                      <w:szCs w:val="20"/>
                    </w:rPr>
                  </w:pPr>
                </w:p>
              </w:tc>
              <w:tc>
                <w:tcPr>
                  <w:tcW w:w="3354" w:type="pct"/>
                  <w:tcMar>
                    <w:top w:w="15" w:type="dxa"/>
                    <w:left w:w="15" w:type="dxa"/>
                    <w:bottom w:w="15" w:type="dxa"/>
                    <w:right w:w="15" w:type="dxa"/>
                  </w:tcMar>
                  <w:hideMark/>
                </w:tcPr>
                <w:p w14:paraId="75637087" w14:textId="77777777" w:rsidR="001A2A96" w:rsidRPr="004B5E56" w:rsidRDefault="001A2A96" w:rsidP="005374FA">
                  <w:pPr>
                    <w:spacing w:line="360" w:lineRule="atLeast"/>
                    <w:rPr>
                      <w:rFonts w:cs="Arial"/>
                      <w:color w:val="666666"/>
                      <w:sz w:val="20"/>
                      <w:szCs w:val="20"/>
                    </w:rPr>
                  </w:pPr>
                  <w:r w:rsidRPr="004B5E56">
                    <w:rPr>
                      <w:rFonts w:cs="Arial"/>
                      <w:color w:val="666666"/>
                      <w:sz w:val="20"/>
                      <w:szCs w:val="20"/>
                    </w:rPr>
                    <w:t xml:space="preserve">Supervisor name </w:t>
                  </w:r>
                </w:p>
              </w:tc>
            </w:tr>
            <w:tr w:rsidR="001A2A96" w:rsidRPr="004B5E56" w14:paraId="2AE16C15" w14:textId="77777777" w:rsidTr="004B5E56">
              <w:trPr>
                <w:tblCellSpacing w:w="15" w:type="dxa"/>
              </w:trPr>
              <w:tc>
                <w:tcPr>
                  <w:tcW w:w="0" w:type="auto"/>
                  <w:tcMar>
                    <w:top w:w="15" w:type="dxa"/>
                    <w:left w:w="15" w:type="dxa"/>
                    <w:bottom w:w="15" w:type="dxa"/>
                    <w:right w:w="15" w:type="dxa"/>
                  </w:tcMar>
                  <w:hideMark/>
                </w:tcPr>
                <w:p w14:paraId="09FB3E38" w14:textId="77777777" w:rsidR="001A2A96" w:rsidRPr="004B5E56" w:rsidRDefault="001A2A96" w:rsidP="005374FA">
                  <w:pPr>
                    <w:rPr>
                      <w:sz w:val="20"/>
                      <w:szCs w:val="20"/>
                    </w:rPr>
                  </w:pPr>
                </w:p>
              </w:tc>
              <w:tc>
                <w:tcPr>
                  <w:tcW w:w="3354" w:type="pct"/>
                  <w:tcMar>
                    <w:top w:w="15" w:type="dxa"/>
                    <w:left w:w="15" w:type="dxa"/>
                    <w:bottom w:w="15" w:type="dxa"/>
                    <w:right w:w="15" w:type="dxa"/>
                  </w:tcMar>
                  <w:hideMark/>
                </w:tcPr>
                <w:p w14:paraId="068EAF22" w14:textId="77777777" w:rsidR="001A2A96" w:rsidRPr="004B5E56" w:rsidRDefault="001A2A96" w:rsidP="005374FA">
                  <w:pPr>
                    <w:spacing w:line="360" w:lineRule="atLeast"/>
                    <w:rPr>
                      <w:rFonts w:cs="Arial"/>
                      <w:color w:val="666666"/>
                      <w:sz w:val="20"/>
                      <w:szCs w:val="20"/>
                    </w:rPr>
                  </w:pPr>
                  <w:r w:rsidRPr="004B5E56">
                    <w:rPr>
                      <w:rFonts w:cs="Arial"/>
                      <w:color w:val="666666"/>
                      <w:sz w:val="20"/>
                      <w:szCs w:val="20"/>
                    </w:rPr>
                    <w:t xml:space="preserve">co-supervisor name (only one can attend the Viva) </w:t>
                  </w:r>
                </w:p>
              </w:tc>
            </w:tr>
          </w:tbl>
          <w:p w14:paraId="24FC29D1" w14:textId="77777777" w:rsidR="001A2A96" w:rsidRPr="004B5E56" w:rsidRDefault="001A2A96" w:rsidP="005374FA">
            <w:pPr>
              <w:shd w:val="clear" w:color="auto" w:fill="FFFFFF"/>
              <w:ind w:left="120" w:right="120"/>
              <w:rPr>
                <w:rFonts w:cs="Arial"/>
                <w:vanish/>
                <w:color w:val="666666"/>
                <w:sz w:val="20"/>
                <w:szCs w:val="20"/>
              </w:rPr>
            </w:pPr>
          </w:p>
          <w:tbl>
            <w:tblPr>
              <w:tblW w:w="9639" w:type="dxa"/>
              <w:tblCellSpacing w:w="15" w:type="dxa"/>
              <w:tblCellMar>
                <w:left w:w="0" w:type="dxa"/>
                <w:right w:w="0" w:type="dxa"/>
              </w:tblCellMar>
              <w:tblLook w:val="04A0" w:firstRow="1" w:lastRow="0" w:firstColumn="1" w:lastColumn="0" w:noHBand="0" w:noVBand="1"/>
            </w:tblPr>
            <w:tblGrid>
              <w:gridCol w:w="9639"/>
            </w:tblGrid>
            <w:tr w:rsidR="001A2A96" w:rsidRPr="004B5E56" w14:paraId="3623A068" w14:textId="77777777" w:rsidTr="004B5E56">
              <w:trPr>
                <w:tblCellSpacing w:w="15" w:type="dxa"/>
                <w:hidden/>
              </w:trPr>
              <w:tc>
                <w:tcPr>
                  <w:tcW w:w="4969" w:type="pct"/>
                  <w:tcMar>
                    <w:top w:w="15" w:type="dxa"/>
                    <w:left w:w="15" w:type="dxa"/>
                    <w:bottom w:w="15" w:type="dxa"/>
                    <w:right w:w="15" w:type="dxa"/>
                  </w:tcMar>
                  <w:hideMark/>
                </w:tcPr>
                <w:p w14:paraId="78DCEEBF" w14:textId="77777777" w:rsidR="001A2A96" w:rsidRPr="004B5E56" w:rsidRDefault="001A2A96" w:rsidP="005374FA">
                  <w:pPr>
                    <w:spacing w:before="300" w:after="225" w:line="360" w:lineRule="atLeast"/>
                    <w:rPr>
                      <w:rFonts w:cs="Times New Roman"/>
                      <w:b/>
                      <w:bCs/>
                      <w:caps/>
                      <w:vanish/>
                      <w:color w:val="878B3F"/>
                      <w:sz w:val="20"/>
                      <w:szCs w:val="20"/>
                    </w:rPr>
                  </w:pPr>
                  <w:r w:rsidRPr="004B5E56">
                    <w:rPr>
                      <w:b/>
                      <w:bCs/>
                      <w:caps/>
                      <w:vanish/>
                      <w:color w:val="878B3F"/>
                      <w:sz w:val="20"/>
                      <w:szCs w:val="20"/>
                    </w:rPr>
                    <w:t>Supplementary Report</w:t>
                  </w:r>
                </w:p>
                <w:p w14:paraId="4EBFFB97" w14:textId="77777777" w:rsidR="001A2A96" w:rsidRPr="004B5E56" w:rsidRDefault="001A2A96" w:rsidP="005374FA">
                  <w:pPr>
                    <w:spacing w:before="100" w:beforeAutospacing="1" w:after="100" w:afterAutospacing="1" w:line="300" w:lineRule="atLeast"/>
                    <w:rPr>
                      <w:rFonts w:cs="Arial"/>
                      <w:vanish/>
                      <w:color w:val="666666"/>
                      <w:sz w:val="20"/>
                      <w:szCs w:val="20"/>
                    </w:rPr>
                  </w:pPr>
                  <w:r w:rsidRPr="004B5E56">
                    <w:rPr>
                      <w:rFonts w:cs="Arial"/>
                      <w:vanish/>
                      <w:color w:val="666666"/>
                      <w:sz w:val="20"/>
                      <w:szCs w:val="20"/>
                    </w:rPr>
                    <w:t xml:space="preserve">As the report recommends that the PhD not be awarded to the Candidate this section must be completed. </w:t>
                  </w:r>
                </w:p>
              </w:tc>
            </w:tr>
            <w:tr w:rsidR="001A2A96" w:rsidRPr="004B5E56" w14:paraId="57CFE930" w14:textId="77777777" w:rsidTr="004B5E56">
              <w:trPr>
                <w:tblCellSpacing w:w="15" w:type="dxa"/>
                <w:hidden/>
              </w:trPr>
              <w:tc>
                <w:tcPr>
                  <w:tcW w:w="4969" w:type="pct"/>
                  <w:tcMar>
                    <w:top w:w="15" w:type="dxa"/>
                    <w:left w:w="15" w:type="dxa"/>
                    <w:bottom w:w="15" w:type="dxa"/>
                    <w:right w:w="15" w:type="dxa"/>
                  </w:tcMar>
                  <w:hideMark/>
                </w:tcPr>
                <w:p w14:paraId="0FCD7360" w14:textId="77777777" w:rsidR="001A2A96" w:rsidRPr="004B5E56" w:rsidRDefault="001A2A96" w:rsidP="005374FA">
                  <w:pPr>
                    <w:spacing w:line="360" w:lineRule="atLeast"/>
                    <w:rPr>
                      <w:rFonts w:cs="Arial"/>
                      <w:b/>
                      <w:bCs/>
                      <w:vanish/>
                      <w:color w:val="555555"/>
                      <w:sz w:val="20"/>
                      <w:szCs w:val="20"/>
                    </w:rPr>
                  </w:pPr>
                  <w:r w:rsidRPr="004B5E56">
                    <w:rPr>
                      <w:rFonts w:cs="Arial"/>
                      <w:b/>
                      <w:bCs/>
                      <w:vanish/>
                      <w:color w:val="555555"/>
                      <w:sz w:val="20"/>
                      <w:szCs w:val="20"/>
                    </w:rPr>
                    <w:t>An explicit description of the areas of weakness and/or under-performance must be given:</w:t>
                  </w:r>
                </w:p>
              </w:tc>
            </w:tr>
            <w:tr w:rsidR="001A2A96" w:rsidRPr="004B5E56" w14:paraId="36102543" w14:textId="77777777" w:rsidTr="004B5E56">
              <w:trPr>
                <w:tblCellSpacing w:w="15" w:type="dxa"/>
                <w:hidden/>
              </w:trPr>
              <w:tc>
                <w:tcPr>
                  <w:tcW w:w="4969" w:type="pct"/>
                  <w:tcMar>
                    <w:top w:w="15" w:type="dxa"/>
                    <w:left w:w="15" w:type="dxa"/>
                    <w:bottom w:w="15" w:type="dxa"/>
                    <w:right w:w="15" w:type="dxa"/>
                  </w:tcMar>
                  <w:hideMark/>
                </w:tcPr>
                <w:p w14:paraId="5E31C2EF" w14:textId="77777777" w:rsidR="001A2A96" w:rsidRPr="004B5E56" w:rsidRDefault="001A2A96" w:rsidP="005374FA">
                  <w:pPr>
                    <w:rPr>
                      <w:vanish/>
                      <w:sz w:val="20"/>
                      <w:szCs w:val="20"/>
                    </w:rPr>
                  </w:pPr>
                </w:p>
              </w:tc>
            </w:tr>
            <w:tr w:rsidR="001A2A96" w:rsidRPr="004B5E56" w14:paraId="529C277A" w14:textId="77777777" w:rsidTr="004B5E56">
              <w:trPr>
                <w:tblCellSpacing w:w="15" w:type="dxa"/>
                <w:hidden/>
              </w:trPr>
              <w:tc>
                <w:tcPr>
                  <w:tcW w:w="4969" w:type="pct"/>
                  <w:tcMar>
                    <w:top w:w="15" w:type="dxa"/>
                    <w:left w:w="15" w:type="dxa"/>
                    <w:bottom w:w="15" w:type="dxa"/>
                    <w:right w:w="15" w:type="dxa"/>
                  </w:tcMar>
                  <w:hideMark/>
                </w:tcPr>
                <w:p w14:paraId="24725E66" w14:textId="77777777" w:rsidR="001A2A96" w:rsidRPr="004B5E56" w:rsidRDefault="001A2A96" w:rsidP="005374FA">
                  <w:pPr>
                    <w:spacing w:line="360" w:lineRule="atLeast"/>
                    <w:rPr>
                      <w:rFonts w:cs="Arial"/>
                      <w:b/>
                      <w:bCs/>
                      <w:vanish/>
                      <w:color w:val="555555"/>
                      <w:sz w:val="20"/>
                      <w:szCs w:val="20"/>
                    </w:rPr>
                  </w:pPr>
                  <w:r w:rsidRPr="004B5E56">
                    <w:rPr>
                      <w:rFonts w:cs="Arial"/>
                      <w:b/>
                      <w:bCs/>
                      <w:vanish/>
                      <w:color w:val="555555"/>
                      <w:sz w:val="20"/>
                      <w:szCs w:val="20"/>
                    </w:rPr>
                    <w:t>Courses of action required by the examiners before resubmission must be made clear: e.g. requirements for extra work, scale of rewriting, rectification of deficiencies in candidate</w:t>
                  </w:r>
                  <w:r w:rsidRPr="004B5E56">
                    <w:rPr>
                      <w:rFonts w:ascii="Tahoma" w:eastAsia="Arial Unicode MS" w:hAnsi="Tahoma" w:cs="Tahoma"/>
                      <w:b/>
                      <w:bCs/>
                      <w:vanish/>
                      <w:color w:val="555555"/>
                      <w:sz w:val="20"/>
                      <w:szCs w:val="20"/>
                    </w:rPr>
                    <w:t>�</w:t>
                  </w:r>
                  <w:r w:rsidRPr="004B5E56">
                    <w:rPr>
                      <w:rFonts w:cs="Arial"/>
                      <w:b/>
                      <w:bCs/>
                      <w:vanish/>
                      <w:color w:val="555555"/>
                      <w:sz w:val="20"/>
                      <w:szCs w:val="20"/>
                    </w:rPr>
                    <w:t>s knowledge etc..</w:t>
                  </w:r>
                </w:p>
              </w:tc>
            </w:tr>
            <w:tr w:rsidR="001A2A96" w:rsidRPr="004B5E56" w14:paraId="51895E70" w14:textId="77777777" w:rsidTr="004B5E56">
              <w:trPr>
                <w:tblCellSpacing w:w="15" w:type="dxa"/>
                <w:hidden/>
              </w:trPr>
              <w:tc>
                <w:tcPr>
                  <w:tcW w:w="4969" w:type="pct"/>
                  <w:tcMar>
                    <w:top w:w="15" w:type="dxa"/>
                    <w:left w:w="15" w:type="dxa"/>
                    <w:bottom w:w="15" w:type="dxa"/>
                    <w:right w:w="15" w:type="dxa"/>
                  </w:tcMar>
                  <w:hideMark/>
                </w:tcPr>
                <w:p w14:paraId="4BA3448B" w14:textId="77777777" w:rsidR="001A2A96" w:rsidRPr="004B5E56" w:rsidRDefault="001A2A96" w:rsidP="005374FA">
                  <w:pPr>
                    <w:rPr>
                      <w:vanish/>
                      <w:sz w:val="20"/>
                      <w:szCs w:val="20"/>
                    </w:rPr>
                  </w:pPr>
                </w:p>
              </w:tc>
            </w:tr>
            <w:tr w:rsidR="001A2A96" w:rsidRPr="004B5E56" w14:paraId="66FB3D37" w14:textId="77777777" w:rsidTr="004B5E56">
              <w:trPr>
                <w:tblCellSpacing w:w="15" w:type="dxa"/>
              </w:trPr>
              <w:tc>
                <w:tcPr>
                  <w:tcW w:w="4969" w:type="pct"/>
                  <w:tcMar>
                    <w:top w:w="15" w:type="dxa"/>
                    <w:left w:w="15" w:type="dxa"/>
                    <w:bottom w:w="15" w:type="dxa"/>
                    <w:right w:w="15" w:type="dxa"/>
                  </w:tcMar>
                  <w:hideMark/>
                </w:tcPr>
                <w:p w14:paraId="1DF8D5A4" w14:textId="77777777" w:rsidR="004B5E56" w:rsidRPr="004B5E56" w:rsidRDefault="004B5E56" w:rsidP="004B5E56">
                  <w:pPr>
                    <w:autoSpaceDE w:val="0"/>
                    <w:autoSpaceDN w:val="0"/>
                    <w:adjustRightInd w:val="0"/>
                    <w:spacing w:after="0" w:line="240" w:lineRule="auto"/>
                    <w:rPr>
                      <w:rFonts w:cs="Arial"/>
                      <w:b/>
                      <w:bCs/>
                      <w:color w:val="FF0000"/>
                      <w:sz w:val="20"/>
                      <w:szCs w:val="20"/>
                    </w:rPr>
                  </w:pPr>
                  <w:r w:rsidRPr="004B5E56">
                    <w:rPr>
                      <w:b/>
                      <w:color w:val="FF0000"/>
                      <w:sz w:val="20"/>
                      <w:szCs w:val="20"/>
                    </w:rPr>
                    <w:t>If</w:t>
                  </w:r>
                  <w:r w:rsidRPr="004B5E56">
                    <w:rPr>
                      <w:color w:val="FF0000"/>
                      <w:sz w:val="20"/>
                      <w:szCs w:val="20"/>
                    </w:rPr>
                    <w:t xml:space="preserve"> </w:t>
                  </w:r>
                  <w:proofErr w:type="gramStart"/>
                  <w:r w:rsidRPr="004B5E56">
                    <w:rPr>
                      <w:rFonts w:cs="Arial"/>
                      <w:b/>
                      <w:bCs/>
                      <w:color w:val="FF0000"/>
                      <w:sz w:val="20"/>
                      <w:szCs w:val="20"/>
                    </w:rPr>
                    <w:t>Refer</w:t>
                  </w:r>
                  <w:proofErr w:type="gramEnd"/>
                  <w:r w:rsidRPr="004B5E56">
                    <w:rPr>
                      <w:rFonts w:cs="Arial"/>
                      <w:b/>
                      <w:bCs/>
                      <w:color w:val="FF0000"/>
                      <w:sz w:val="20"/>
                      <w:szCs w:val="20"/>
                    </w:rPr>
                    <w:t>, permit submission of a revised thesis with second viva required (1 year) is selected as the Examiners’ recommendation, a supplementary report will appear and will need to be completed. Please see below</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49"/>
                  </w:tblGrid>
                  <w:tr w:rsidR="004B5E56" w:rsidRPr="004B5E56" w14:paraId="252271B9" w14:textId="77777777" w:rsidTr="00552371">
                    <w:trPr>
                      <w:trHeight w:val="284"/>
                      <w:tblCellSpacing w:w="15" w:type="dxa"/>
                    </w:trPr>
                    <w:tc>
                      <w:tcPr>
                        <w:tcW w:w="0" w:type="auto"/>
                        <w:hideMark/>
                      </w:tcPr>
                      <w:p w14:paraId="6E28BE15" w14:textId="77777777" w:rsidR="004B5E56" w:rsidRPr="004B5E56" w:rsidRDefault="004B5E56" w:rsidP="00CB0A12">
                        <w:pPr>
                          <w:spacing w:before="300" w:after="225" w:line="360" w:lineRule="atLeast"/>
                          <w:rPr>
                            <w:b/>
                            <w:bCs/>
                            <w:caps/>
                            <w:color w:val="878B3F"/>
                            <w:sz w:val="20"/>
                            <w:szCs w:val="20"/>
                          </w:rPr>
                        </w:pPr>
                        <w:r w:rsidRPr="004B5E56">
                          <w:rPr>
                            <w:b/>
                            <w:bCs/>
                            <w:caps/>
                            <w:color w:val="878B3F"/>
                            <w:sz w:val="20"/>
                            <w:szCs w:val="20"/>
                          </w:rPr>
                          <w:t>Supplementary Report</w:t>
                        </w:r>
                      </w:p>
                      <w:p w14:paraId="2C110CBD" w14:textId="77777777" w:rsidR="004B5E56" w:rsidRPr="004B5E56" w:rsidRDefault="004B5E56" w:rsidP="00CB0A12">
                        <w:pPr>
                          <w:pStyle w:val="NormalWeb"/>
                          <w:rPr>
                            <w:rFonts w:asciiTheme="minorHAnsi" w:hAnsiTheme="minorHAnsi" w:cs="Arial"/>
                            <w:color w:val="666666"/>
                            <w:sz w:val="20"/>
                            <w:szCs w:val="20"/>
                          </w:rPr>
                        </w:pPr>
                        <w:r w:rsidRPr="004B5E56">
                          <w:rPr>
                            <w:rFonts w:asciiTheme="minorHAnsi" w:eastAsiaTheme="minorEastAsia" w:hAnsiTheme="minorHAnsi" w:cs="Arial"/>
                            <w:color w:val="666666"/>
                            <w:sz w:val="20"/>
                            <w:szCs w:val="20"/>
                          </w:rPr>
                          <w:t>As the report recommends that the PhD</w:t>
                        </w:r>
                        <w:r w:rsidR="00960A9C">
                          <w:rPr>
                            <w:rFonts w:asciiTheme="minorHAnsi" w:eastAsiaTheme="minorEastAsia" w:hAnsiTheme="minorHAnsi" w:cs="Arial"/>
                            <w:color w:val="666666"/>
                            <w:sz w:val="20"/>
                            <w:szCs w:val="20"/>
                          </w:rPr>
                          <w:t>/MD</w:t>
                        </w:r>
                        <w:r w:rsidRPr="004B5E56">
                          <w:rPr>
                            <w:rFonts w:asciiTheme="minorHAnsi" w:eastAsiaTheme="minorEastAsia" w:hAnsiTheme="minorHAnsi" w:cs="Arial"/>
                            <w:color w:val="666666"/>
                            <w:sz w:val="20"/>
                            <w:szCs w:val="20"/>
                          </w:rPr>
                          <w:t xml:space="preserve"> not be awarded to the Candidate this section must be completed.</w:t>
                        </w:r>
                        <w:r w:rsidRPr="004B5E56">
                          <w:rPr>
                            <w:rFonts w:asciiTheme="minorHAnsi" w:hAnsiTheme="minorHAnsi" w:cs="Arial"/>
                            <w:color w:val="666666"/>
                            <w:sz w:val="20"/>
                            <w:szCs w:val="20"/>
                          </w:rPr>
                          <w:t xml:space="preserve"> </w:t>
                        </w:r>
                      </w:p>
                    </w:tc>
                  </w:tr>
                  <w:tr w:rsidR="004B5E56" w:rsidRPr="004B5E56" w14:paraId="47717F06" w14:textId="77777777" w:rsidTr="00CB0A12">
                    <w:trPr>
                      <w:tblCellSpacing w:w="15" w:type="dxa"/>
                    </w:trPr>
                    <w:tc>
                      <w:tcPr>
                        <w:tcW w:w="0" w:type="auto"/>
                        <w:hideMark/>
                      </w:tcPr>
                      <w:p w14:paraId="35718F7D" w14:textId="77777777" w:rsidR="004B5E56" w:rsidRPr="004B5E56" w:rsidRDefault="004B5E56" w:rsidP="00CB0A12">
                        <w:pPr>
                          <w:spacing w:line="360" w:lineRule="atLeast"/>
                          <w:rPr>
                            <w:rFonts w:cs="Arial"/>
                            <w:b/>
                            <w:bCs/>
                            <w:color w:val="555555"/>
                            <w:sz w:val="20"/>
                            <w:szCs w:val="20"/>
                          </w:rPr>
                        </w:pPr>
                        <w:r w:rsidRPr="004B5E56">
                          <w:rPr>
                            <w:rFonts w:cs="Arial"/>
                            <w:b/>
                            <w:color w:val="666666"/>
                            <w:sz w:val="20"/>
                            <w:szCs w:val="20"/>
                          </w:rPr>
                          <w:t>An explicit description of the areas of weakness and/or under-performance must be given:</w:t>
                        </w:r>
                        <w:r w:rsidRPr="004B5E56">
                          <w:rPr>
                            <w:rFonts w:cs="Arial"/>
                            <w:b/>
                            <w:bCs/>
                            <w:color w:val="555555"/>
                            <w:sz w:val="20"/>
                            <w:szCs w:val="20"/>
                          </w:rPr>
                          <w:t xml:space="preserve"> </w:t>
                        </w:r>
                      </w:p>
                      <w:p w14:paraId="609A7A9C" w14:textId="77777777" w:rsidR="004B5E56" w:rsidRPr="004B5E56" w:rsidRDefault="004B5E56" w:rsidP="00CB0A12">
                        <w:pPr>
                          <w:spacing w:line="360" w:lineRule="atLeast"/>
                          <w:rPr>
                            <w:rFonts w:cs="Arial"/>
                            <w:b/>
                            <w:bCs/>
                            <w:color w:val="555555"/>
                            <w:sz w:val="20"/>
                            <w:szCs w:val="20"/>
                          </w:rPr>
                        </w:pPr>
                      </w:p>
                      <w:p w14:paraId="215EA876" w14:textId="77777777" w:rsidR="004B5E56" w:rsidRPr="004B5E56" w:rsidRDefault="004B5E56" w:rsidP="00CB0A12">
                        <w:pPr>
                          <w:spacing w:line="360" w:lineRule="atLeast"/>
                          <w:rPr>
                            <w:rFonts w:cs="Arial"/>
                            <w:b/>
                            <w:bCs/>
                            <w:color w:val="555555"/>
                            <w:sz w:val="20"/>
                            <w:szCs w:val="20"/>
                          </w:rPr>
                        </w:pPr>
                      </w:p>
                    </w:tc>
                  </w:tr>
                  <w:tr w:rsidR="004B5E56" w:rsidRPr="004B5E56" w14:paraId="79842AA6" w14:textId="77777777" w:rsidTr="00CB0A12">
                    <w:trPr>
                      <w:tblCellSpacing w:w="15" w:type="dxa"/>
                    </w:trPr>
                    <w:tc>
                      <w:tcPr>
                        <w:tcW w:w="0" w:type="auto"/>
                        <w:hideMark/>
                      </w:tcPr>
                      <w:p w14:paraId="6822DFF2" w14:textId="139AFF14" w:rsidR="004B5E56" w:rsidRDefault="004B5E56" w:rsidP="00CB0A12">
                        <w:pPr>
                          <w:pStyle w:val="NormalWeb"/>
                          <w:rPr>
                            <w:rFonts w:asciiTheme="minorHAnsi" w:hAnsiTheme="minorHAnsi" w:cs="Arial"/>
                            <w:b/>
                            <w:bCs/>
                            <w:color w:val="555555"/>
                            <w:sz w:val="20"/>
                            <w:szCs w:val="20"/>
                          </w:rPr>
                        </w:pPr>
                        <w:r w:rsidRPr="004B5E56">
                          <w:rPr>
                            <w:rFonts w:asciiTheme="minorHAnsi" w:eastAsiaTheme="minorEastAsia" w:hAnsiTheme="minorHAnsi" w:cs="Arial"/>
                            <w:b/>
                            <w:color w:val="666666"/>
                            <w:sz w:val="20"/>
                            <w:szCs w:val="20"/>
                          </w:rPr>
                          <w:lastRenderedPageBreak/>
                          <w:t>Courses of action required by the examiners before resubmission must be made clear: e.g. requirements for extra work, scale of rewriting, rectification of deficiencie</w:t>
                        </w:r>
                        <w:r w:rsidR="006E44F8">
                          <w:rPr>
                            <w:rFonts w:asciiTheme="minorHAnsi" w:eastAsiaTheme="minorEastAsia" w:hAnsiTheme="minorHAnsi" w:cs="Arial"/>
                            <w:b/>
                            <w:color w:val="666666"/>
                            <w:sz w:val="20"/>
                            <w:szCs w:val="20"/>
                          </w:rPr>
                          <w:t>s in candidate's knowledge etc.</w:t>
                        </w:r>
                        <w:r w:rsidRPr="004B5E56">
                          <w:rPr>
                            <w:rFonts w:asciiTheme="minorHAnsi" w:hAnsiTheme="minorHAnsi" w:cs="Arial"/>
                            <w:b/>
                            <w:bCs/>
                            <w:color w:val="555555"/>
                            <w:sz w:val="20"/>
                            <w:szCs w:val="20"/>
                          </w:rPr>
                          <w:t xml:space="preserve"> </w:t>
                        </w:r>
                      </w:p>
                      <w:p w14:paraId="1CF62DCB" w14:textId="77777777" w:rsidR="00552371" w:rsidRDefault="00552371" w:rsidP="00CB0A12">
                        <w:pPr>
                          <w:pStyle w:val="NormalWeb"/>
                          <w:rPr>
                            <w:rFonts w:asciiTheme="minorHAnsi" w:hAnsiTheme="minorHAnsi" w:cs="Arial"/>
                            <w:b/>
                            <w:bCs/>
                            <w:color w:val="555555"/>
                            <w:sz w:val="20"/>
                            <w:szCs w:val="20"/>
                          </w:rPr>
                        </w:pPr>
                      </w:p>
                      <w:p w14:paraId="2B478749" w14:textId="77777777" w:rsidR="00552371" w:rsidRDefault="00552371" w:rsidP="00CB0A12">
                        <w:pPr>
                          <w:pStyle w:val="NormalWeb"/>
                          <w:rPr>
                            <w:rFonts w:asciiTheme="minorHAnsi" w:hAnsiTheme="minorHAnsi" w:cs="Arial"/>
                            <w:b/>
                            <w:bCs/>
                            <w:color w:val="555555"/>
                            <w:sz w:val="20"/>
                            <w:szCs w:val="20"/>
                          </w:rPr>
                        </w:pPr>
                      </w:p>
                      <w:p w14:paraId="721DBA62" w14:textId="77777777" w:rsidR="00552371" w:rsidRPr="004B5E56" w:rsidRDefault="00552371" w:rsidP="00CB0A12">
                        <w:pPr>
                          <w:pStyle w:val="NormalWeb"/>
                          <w:rPr>
                            <w:rFonts w:asciiTheme="minorHAnsi" w:hAnsiTheme="minorHAnsi" w:cs="Arial"/>
                            <w:b/>
                            <w:bCs/>
                            <w:color w:val="555555"/>
                            <w:sz w:val="20"/>
                            <w:szCs w:val="20"/>
                          </w:rPr>
                        </w:pPr>
                      </w:p>
                    </w:tc>
                  </w:tr>
                </w:tbl>
                <w:p w14:paraId="5E65159E" w14:textId="77777777" w:rsidR="001A2A96" w:rsidRPr="004B5E56" w:rsidRDefault="001A2A96" w:rsidP="002856EC">
                  <w:pPr>
                    <w:spacing w:before="300" w:after="225" w:line="360" w:lineRule="atLeast"/>
                    <w:rPr>
                      <w:b/>
                      <w:bCs/>
                      <w:caps/>
                      <w:color w:val="878B3F"/>
                      <w:sz w:val="20"/>
                      <w:szCs w:val="20"/>
                    </w:rPr>
                  </w:pPr>
                  <w:r w:rsidRPr="004B5E56">
                    <w:rPr>
                      <w:b/>
                      <w:bCs/>
                      <w:caps/>
                      <w:color w:val="878B3F"/>
                      <w:sz w:val="20"/>
                      <w:szCs w:val="20"/>
                    </w:rPr>
                    <w:t>Submit Final E</w:t>
                  </w:r>
                  <w:r w:rsidR="002856EC" w:rsidRPr="004B5E56">
                    <w:rPr>
                      <w:b/>
                      <w:bCs/>
                      <w:caps/>
                      <w:color w:val="878B3F"/>
                      <w:sz w:val="20"/>
                      <w:szCs w:val="20"/>
                    </w:rPr>
                    <w:t>eport</w:t>
                  </w:r>
                  <w:r w:rsidR="002856EC">
                    <w:rPr>
                      <w:b/>
                      <w:bCs/>
                      <w:caps/>
                      <w:color w:val="878B3F"/>
                      <w:sz w:val="20"/>
                      <w:szCs w:val="20"/>
                    </w:rPr>
                    <w:t xml:space="preserve"> to Exams</w:t>
                  </w:r>
                </w:p>
              </w:tc>
            </w:tr>
            <w:tr w:rsidR="001A2A96" w:rsidRPr="004B5E56" w14:paraId="7142FF27" w14:textId="77777777" w:rsidTr="004B5E56">
              <w:trPr>
                <w:tblCellSpacing w:w="15" w:type="dxa"/>
              </w:trPr>
              <w:tc>
                <w:tcPr>
                  <w:tcW w:w="4969" w:type="pct"/>
                  <w:tcMar>
                    <w:top w:w="15" w:type="dxa"/>
                    <w:left w:w="15" w:type="dxa"/>
                    <w:bottom w:w="15" w:type="dxa"/>
                    <w:right w:w="15" w:type="dxa"/>
                  </w:tcMar>
                  <w:hideMark/>
                </w:tcPr>
                <w:p w14:paraId="4F68599F" w14:textId="77777777" w:rsidR="001A2A96" w:rsidRPr="004B5E56" w:rsidRDefault="005810B3" w:rsidP="005374FA">
                  <w:pPr>
                    <w:spacing w:line="360" w:lineRule="atLeast"/>
                    <w:rPr>
                      <w:rFonts w:cs="Arial"/>
                      <w:color w:val="666666"/>
                      <w:sz w:val="20"/>
                      <w:szCs w:val="20"/>
                    </w:rPr>
                  </w:pPr>
                  <w:r w:rsidRPr="001B1D96">
                    <w:rPr>
                      <w:rFonts w:cs="Arial"/>
                      <w:b/>
                      <w:bCs/>
                      <w:color w:val="666666"/>
                      <w:sz w:val="20"/>
                      <w:szCs w:val="20"/>
                    </w:rPr>
                    <w:lastRenderedPageBreak/>
                    <w:t>IMPORTANT:</w:t>
                  </w:r>
                  <w:r w:rsidRPr="001B1D96">
                    <w:rPr>
                      <w:rFonts w:cs="Arial"/>
                      <w:color w:val="666666"/>
                      <w:sz w:val="20"/>
                      <w:szCs w:val="20"/>
                    </w:rPr>
                    <w:t xml:space="preserve"> Once you click on the </w:t>
                  </w:r>
                  <w:r>
                    <w:rPr>
                      <w:rFonts w:cs="Arial"/>
                      <w:i/>
                      <w:iCs/>
                      <w:color w:val="666666"/>
                      <w:sz w:val="20"/>
                      <w:szCs w:val="20"/>
                    </w:rPr>
                    <w:t>Submit Final Report to Exams</w:t>
                  </w:r>
                  <w:r w:rsidRPr="001B1D96">
                    <w:rPr>
                      <w:rFonts w:cs="Arial"/>
                      <w:color w:val="666666"/>
                      <w:sz w:val="20"/>
                      <w:szCs w:val="20"/>
                    </w:rPr>
                    <w:t xml:space="preserve"> button below, </w:t>
                  </w:r>
                  <w:r w:rsidRPr="001B1D96">
                    <w:rPr>
                      <w:rFonts w:cs="Arial"/>
                      <w:b/>
                      <w:bCs/>
                      <w:color w:val="666666"/>
                      <w:sz w:val="20"/>
                      <w:szCs w:val="20"/>
                    </w:rPr>
                    <w:t>neither you nor any of the other examiners will be allowed to make modifications again</w:t>
                  </w:r>
                  <w:r w:rsidRPr="001B1D96">
                    <w:rPr>
                      <w:rFonts w:cs="Arial"/>
                      <w:color w:val="666666"/>
                      <w:sz w:val="20"/>
                      <w:szCs w:val="20"/>
                    </w:rPr>
                    <w:t xml:space="preserve">. Please ensure that all information above is correct and accurate before clicking this button. If you would like to save your work and continue again later, then please click on the </w:t>
                  </w:r>
                  <w:r w:rsidRPr="001B1D96">
                    <w:rPr>
                      <w:rFonts w:cs="Arial"/>
                      <w:i/>
                      <w:iCs/>
                      <w:color w:val="666666"/>
                      <w:sz w:val="20"/>
                      <w:szCs w:val="20"/>
                    </w:rPr>
                    <w:t>Save Draft Report</w:t>
                  </w:r>
                  <w:r w:rsidRPr="001B1D96">
                    <w:rPr>
                      <w:rFonts w:cs="Arial"/>
                      <w:color w:val="666666"/>
                      <w:sz w:val="20"/>
                      <w:szCs w:val="20"/>
                    </w:rPr>
                    <w:t xml:space="preserve"> button.</w:t>
                  </w:r>
                </w:p>
              </w:tc>
            </w:tr>
            <w:tr w:rsidR="001A2A96" w:rsidRPr="004B5E56" w14:paraId="5E9C42D1" w14:textId="77777777" w:rsidTr="004B5E56">
              <w:trPr>
                <w:tblCellSpacing w:w="15" w:type="dxa"/>
              </w:trPr>
              <w:tc>
                <w:tcPr>
                  <w:tcW w:w="4969" w:type="pct"/>
                  <w:tcMar>
                    <w:top w:w="15" w:type="dxa"/>
                    <w:left w:w="15" w:type="dxa"/>
                    <w:bottom w:w="15" w:type="dxa"/>
                    <w:right w:w="15" w:type="dxa"/>
                  </w:tcMar>
                  <w:hideMark/>
                </w:tcPr>
                <w:p w14:paraId="32436591" w14:textId="77777777" w:rsidR="001A2A96" w:rsidRPr="004B5E56" w:rsidRDefault="005810B3" w:rsidP="005374FA">
                  <w:pPr>
                    <w:spacing w:line="360" w:lineRule="atLeast"/>
                    <w:rPr>
                      <w:rFonts w:cs="Arial"/>
                      <w:color w:val="666666"/>
                      <w:sz w:val="20"/>
                      <w:szCs w:val="20"/>
                    </w:rPr>
                  </w:pPr>
                  <w:r w:rsidRPr="001B1D96">
                    <w:rPr>
                      <w:rFonts w:cs="Arial"/>
                      <w:color w:val="666666"/>
                      <w:sz w:val="20"/>
                      <w:szCs w:val="20"/>
                    </w:rPr>
                    <w:t xml:space="preserve">It is important that </w:t>
                  </w:r>
                  <w:proofErr w:type="gramStart"/>
                  <w:r w:rsidRPr="001B1D96">
                    <w:rPr>
                      <w:rFonts w:cs="Arial"/>
                      <w:color w:val="666666"/>
                      <w:sz w:val="20"/>
                      <w:szCs w:val="20"/>
                    </w:rPr>
                    <w:t>in order for</w:t>
                  </w:r>
                  <w:proofErr w:type="gramEnd"/>
                  <w:r w:rsidRPr="001B1D96">
                    <w:rPr>
                      <w:rFonts w:cs="Arial"/>
                      <w:color w:val="666666"/>
                      <w:sz w:val="20"/>
                      <w:szCs w:val="20"/>
                    </w:rPr>
                    <w:t xml:space="preserve"> the Examinations Office to progress the final report for consideration by Standing, that the button </w:t>
                  </w:r>
                  <w:r>
                    <w:rPr>
                      <w:rFonts w:cs="Arial"/>
                      <w:color w:val="666666"/>
                      <w:sz w:val="20"/>
                      <w:szCs w:val="20"/>
                    </w:rPr>
                    <w:t>Submit</w:t>
                  </w:r>
                  <w:r w:rsidRPr="001B1D96">
                    <w:rPr>
                      <w:rFonts w:cs="Arial"/>
                      <w:color w:val="666666"/>
                      <w:sz w:val="20"/>
                      <w:szCs w:val="20"/>
                    </w:rPr>
                    <w:t xml:space="preserve"> Final Report</w:t>
                  </w:r>
                  <w:r>
                    <w:rPr>
                      <w:rFonts w:cs="Arial"/>
                      <w:color w:val="666666"/>
                      <w:sz w:val="20"/>
                      <w:szCs w:val="20"/>
                    </w:rPr>
                    <w:t xml:space="preserve"> to Exams</w:t>
                  </w:r>
                  <w:r w:rsidRPr="001B1D96">
                    <w:rPr>
                      <w:rFonts w:cs="Arial"/>
                      <w:color w:val="666666"/>
                      <w:sz w:val="20"/>
                      <w:szCs w:val="20"/>
                    </w:rPr>
                    <w:t xml:space="preserve"> is selected. If this is not done, the Examinations Office will not be able to 'view' the on-line report and submit for Standing.</w:t>
                  </w:r>
                </w:p>
              </w:tc>
            </w:tr>
          </w:tbl>
          <w:p w14:paraId="2BBC2F48" w14:textId="77777777" w:rsidR="001A2A96" w:rsidRPr="004B5E56" w:rsidRDefault="001A2A96" w:rsidP="001A2A96">
            <w:pPr>
              <w:shd w:val="clear" w:color="auto" w:fill="FFFFFF"/>
              <w:ind w:right="120"/>
              <w:rPr>
                <w:rFonts w:cs="Arial"/>
                <w:color w:val="666666"/>
                <w:sz w:val="20"/>
                <w:szCs w:val="20"/>
              </w:rPr>
            </w:pPr>
          </w:p>
        </w:tc>
      </w:tr>
    </w:tbl>
    <w:p w14:paraId="4A9A6FE1" w14:textId="77777777" w:rsidR="001B177F" w:rsidRPr="004B5E56" w:rsidRDefault="001B177F" w:rsidP="00552371">
      <w:pPr>
        <w:autoSpaceDE w:val="0"/>
        <w:autoSpaceDN w:val="0"/>
        <w:adjustRightInd w:val="0"/>
        <w:spacing w:after="0" w:line="240" w:lineRule="auto"/>
        <w:rPr>
          <w:sz w:val="20"/>
          <w:szCs w:val="20"/>
        </w:rPr>
      </w:pPr>
    </w:p>
    <w:sectPr w:rsidR="001B177F" w:rsidRPr="004B5E56" w:rsidSect="00247CF5">
      <w:pgSz w:w="11906" w:h="16838"/>
      <w:pgMar w:top="142" w:right="1440" w:bottom="709" w:left="1440" w:header="1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1404E" w14:textId="77777777" w:rsidR="003E514E" w:rsidRDefault="003E514E" w:rsidP="0012475B">
      <w:pPr>
        <w:spacing w:after="0" w:line="240" w:lineRule="auto"/>
      </w:pPr>
      <w:r>
        <w:separator/>
      </w:r>
    </w:p>
  </w:endnote>
  <w:endnote w:type="continuationSeparator" w:id="0">
    <w:p w14:paraId="609E4A13" w14:textId="77777777" w:rsidR="003E514E" w:rsidRDefault="003E514E" w:rsidP="00124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CC802" w14:textId="77777777" w:rsidR="003E514E" w:rsidRDefault="003E514E" w:rsidP="0012475B">
      <w:pPr>
        <w:spacing w:after="0" w:line="240" w:lineRule="auto"/>
      </w:pPr>
      <w:r>
        <w:separator/>
      </w:r>
    </w:p>
  </w:footnote>
  <w:footnote w:type="continuationSeparator" w:id="0">
    <w:p w14:paraId="29A815AD" w14:textId="77777777" w:rsidR="003E514E" w:rsidRDefault="003E514E" w:rsidP="001247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5595F"/>
    <w:multiLevelType w:val="hybridMultilevel"/>
    <w:tmpl w:val="399C6822"/>
    <w:lvl w:ilvl="0" w:tplc="18090011">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53477B0"/>
    <w:multiLevelType w:val="hybridMultilevel"/>
    <w:tmpl w:val="D868CC6C"/>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640178D"/>
    <w:multiLevelType w:val="hybridMultilevel"/>
    <w:tmpl w:val="4832189E"/>
    <w:lvl w:ilvl="0" w:tplc="18090019">
      <w:start w:val="1"/>
      <w:numFmt w:val="lowerLetter"/>
      <w:lvlText w:val="%1."/>
      <w:lvlJc w:val="left"/>
      <w:pPr>
        <w:ind w:left="144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B2C5F48"/>
    <w:multiLevelType w:val="hybridMultilevel"/>
    <w:tmpl w:val="0AFA677E"/>
    <w:lvl w:ilvl="0" w:tplc="18090019">
      <w:start w:val="1"/>
      <w:numFmt w:val="lowerLetter"/>
      <w:lvlText w:val="%1."/>
      <w:lvlJc w:val="left"/>
      <w:pPr>
        <w:ind w:left="2520" w:hanging="360"/>
      </w:pPr>
    </w:lvl>
    <w:lvl w:ilvl="1" w:tplc="18090019">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4" w15:restartNumberingAfterBreak="0">
    <w:nsid w:val="34AD03B7"/>
    <w:multiLevelType w:val="hybridMultilevel"/>
    <w:tmpl w:val="6A128DB0"/>
    <w:lvl w:ilvl="0" w:tplc="18090019">
      <w:start w:val="1"/>
      <w:numFmt w:val="lowerLetter"/>
      <w:lvlText w:val="%1."/>
      <w:lvlJc w:val="left"/>
      <w:pPr>
        <w:ind w:left="735" w:hanging="360"/>
      </w:pPr>
    </w:lvl>
    <w:lvl w:ilvl="1" w:tplc="18090019">
      <w:start w:val="1"/>
      <w:numFmt w:val="lowerLetter"/>
      <w:lvlText w:val="%2."/>
      <w:lvlJc w:val="left"/>
      <w:pPr>
        <w:ind w:left="735" w:hanging="360"/>
      </w:pPr>
    </w:lvl>
    <w:lvl w:ilvl="2" w:tplc="1809001B" w:tentative="1">
      <w:start w:val="1"/>
      <w:numFmt w:val="lowerRoman"/>
      <w:lvlText w:val="%3."/>
      <w:lvlJc w:val="right"/>
      <w:pPr>
        <w:ind w:left="1455" w:hanging="180"/>
      </w:pPr>
    </w:lvl>
    <w:lvl w:ilvl="3" w:tplc="1809000F" w:tentative="1">
      <w:start w:val="1"/>
      <w:numFmt w:val="decimal"/>
      <w:lvlText w:val="%4."/>
      <w:lvlJc w:val="left"/>
      <w:pPr>
        <w:ind w:left="2175" w:hanging="360"/>
      </w:pPr>
    </w:lvl>
    <w:lvl w:ilvl="4" w:tplc="18090019" w:tentative="1">
      <w:start w:val="1"/>
      <w:numFmt w:val="lowerLetter"/>
      <w:lvlText w:val="%5."/>
      <w:lvlJc w:val="left"/>
      <w:pPr>
        <w:ind w:left="2895" w:hanging="360"/>
      </w:pPr>
    </w:lvl>
    <w:lvl w:ilvl="5" w:tplc="1809001B" w:tentative="1">
      <w:start w:val="1"/>
      <w:numFmt w:val="lowerRoman"/>
      <w:lvlText w:val="%6."/>
      <w:lvlJc w:val="right"/>
      <w:pPr>
        <w:ind w:left="3615" w:hanging="180"/>
      </w:pPr>
    </w:lvl>
    <w:lvl w:ilvl="6" w:tplc="1809000F" w:tentative="1">
      <w:start w:val="1"/>
      <w:numFmt w:val="decimal"/>
      <w:lvlText w:val="%7."/>
      <w:lvlJc w:val="left"/>
      <w:pPr>
        <w:ind w:left="4335" w:hanging="360"/>
      </w:pPr>
    </w:lvl>
    <w:lvl w:ilvl="7" w:tplc="18090019" w:tentative="1">
      <w:start w:val="1"/>
      <w:numFmt w:val="lowerLetter"/>
      <w:lvlText w:val="%8."/>
      <w:lvlJc w:val="left"/>
      <w:pPr>
        <w:ind w:left="5055" w:hanging="360"/>
      </w:pPr>
    </w:lvl>
    <w:lvl w:ilvl="8" w:tplc="1809001B" w:tentative="1">
      <w:start w:val="1"/>
      <w:numFmt w:val="lowerRoman"/>
      <w:lvlText w:val="%9."/>
      <w:lvlJc w:val="right"/>
      <w:pPr>
        <w:ind w:left="5775" w:hanging="180"/>
      </w:pPr>
    </w:lvl>
  </w:abstractNum>
  <w:abstractNum w:abstractNumId="5" w15:restartNumberingAfterBreak="0">
    <w:nsid w:val="53220558"/>
    <w:multiLevelType w:val="hybridMultilevel"/>
    <w:tmpl w:val="71AE9F2A"/>
    <w:lvl w:ilvl="0" w:tplc="18090001">
      <w:start w:val="1"/>
      <w:numFmt w:val="bullet"/>
      <w:lvlText w:val=""/>
      <w:lvlJc w:val="left"/>
      <w:pPr>
        <w:ind w:left="630" w:hanging="360"/>
      </w:pPr>
      <w:rPr>
        <w:rFonts w:ascii="Symbol" w:hAnsi="Symbol" w:hint="default"/>
      </w:rPr>
    </w:lvl>
    <w:lvl w:ilvl="1" w:tplc="18090003" w:tentative="1">
      <w:start w:val="1"/>
      <w:numFmt w:val="bullet"/>
      <w:lvlText w:val="o"/>
      <w:lvlJc w:val="left"/>
      <w:pPr>
        <w:ind w:left="1350" w:hanging="360"/>
      </w:pPr>
      <w:rPr>
        <w:rFonts w:ascii="Courier New" w:hAnsi="Courier New" w:cs="Courier New" w:hint="default"/>
      </w:rPr>
    </w:lvl>
    <w:lvl w:ilvl="2" w:tplc="18090005" w:tentative="1">
      <w:start w:val="1"/>
      <w:numFmt w:val="bullet"/>
      <w:lvlText w:val=""/>
      <w:lvlJc w:val="left"/>
      <w:pPr>
        <w:ind w:left="2070" w:hanging="360"/>
      </w:pPr>
      <w:rPr>
        <w:rFonts w:ascii="Wingdings" w:hAnsi="Wingdings" w:hint="default"/>
      </w:rPr>
    </w:lvl>
    <w:lvl w:ilvl="3" w:tplc="18090001" w:tentative="1">
      <w:start w:val="1"/>
      <w:numFmt w:val="bullet"/>
      <w:lvlText w:val=""/>
      <w:lvlJc w:val="left"/>
      <w:pPr>
        <w:ind w:left="2790" w:hanging="360"/>
      </w:pPr>
      <w:rPr>
        <w:rFonts w:ascii="Symbol" w:hAnsi="Symbol" w:hint="default"/>
      </w:rPr>
    </w:lvl>
    <w:lvl w:ilvl="4" w:tplc="18090003" w:tentative="1">
      <w:start w:val="1"/>
      <w:numFmt w:val="bullet"/>
      <w:lvlText w:val="o"/>
      <w:lvlJc w:val="left"/>
      <w:pPr>
        <w:ind w:left="3510" w:hanging="360"/>
      </w:pPr>
      <w:rPr>
        <w:rFonts w:ascii="Courier New" w:hAnsi="Courier New" w:cs="Courier New" w:hint="default"/>
      </w:rPr>
    </w:lvl>
    <w:lvl w:ilvl="5" w:tplc="18090005" w:tentative="1">
      <w:start w:val="1"/>
      <w:numFmt w:val="bullet"/>
      <w:lvlText w:val=""/>
      <w:lvlJc w:val="left"/>
      <w:pPr>
        <w:ind w:left="4230" w:hanging="360"/>
      </w:pPr>
      <w:rPr>
        <w:rFonts w:ascii="Wingdings" w:hAnsi="Wingdings" w:hint="default"/>
      </w:rPr>
    </w:lvl>
    <w:lvl w:ilvl="6" w:tplc="18090001" w:tentative="1">
      <w:start w:val="1"/>
      <w:numFmt w:val="bullet"/>
      <w:lvlText w:val=""/>
      <w:lvlJc w:val="left"/>
      <w:pPr>
        <w:ind w:left="4950" w:hanging="360"/>
      </w:pPr>
      <w:rPr>
        <w:rFonts w:ascii="Symbol" w:hAnsi="Symbol" w:hint="default"/>
      </w:rPr>
    </w:lvl>
    <w:lvl w:ilvl="7" w:tplc="18090003" w:tentative="1">
      <w:start w:val="1"/>
      <w:numFmt w:val="bullet"/>
      <w:lvlText w:val="o"/>
      <w:lvlJc w:val="left"/>
      <w:pPr>
        <w:ind w:left="5670" w:hanging="360"/>
      </w:pPr>
      <w:rPr>
        <w:rFonts w:ascii="Courier New" w:hAnsi="Courier New" w:cs="Courier New" w:hint="default"/>
      </w:rPr>
    </w:lvl>
    <w:lvl w:ilvl="8" w:tplc="18090005" w:tentative="1">
      <w:start w:val="1"/>
      <w:numFmt w:val="bullet"/>
      <w:lvlText w:val=""/>
      <w:lvlJc w:val="left"/>
      <w:pPr>
        <w:ind w:left="6390" w:hanging="360"/>
      </w:pPr>
      <w:rPr>
        <w:rFonts w:ascii="Wingdings" w:hAnsi="Wingdings" w:hint="default"/>
      </w:rPr>
    </w:lvl>
  </w:abstractNum>
  <w:abstractNum w:abstractNumId="6" w15:restartNumberingAfterBreak="0">
    <w:nsid w:val="5B797945"/>
    <w:multiLevelType w:val="hybridMultilevel"/>
    <w:tmpl w:val="4ED48016"/>
    <w:lvl w:ilvl="0" w:tplc="18090011">
      <w:start w:val="1"/>
      <w:numFmt w:val="decimal"/>
      <w:lvlText w:val="%1)"/>
      <w:lvlJc w:val="left"/>
      <w:pPr>
        <w:ind w:left="360" w:hanging="360"/>
      </w:pPr>
      <w:rPr>
        <w:rFonts w:hint="default"/>
      </w:rPr>
    </w:lvl>
    <w:lvl w:ilvl="1" w:tplc="18090001">
      <w:start w:val="1"/>
      <w:numFmt w:val="bullet"/>
      <w:lvlText w:val=""/>
      <w:lvlJc w:val="left"/>
      <w:pPr>
        <w:ind w:left="1080" w:hanging="360"/>
      </w:pPr>
      <w:rPr>
        <w:rFonts w:ascii="Symbol" w:hAnsi="Symbol" w:hint="default"/>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68FD74E4"/>
    <w:multiLevelType w:val="multilevel"/>
    <w:tmpl w:val="58A07E8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 w15:restartNumberingAfterBreak="0">
    <w:nsid w:val="75D3705C"/>
    <w:multiLevelType w:val="hybridMultilevel"/>
    <w:tmpl w:val="1B3E6258"/>
    <w:lvl w:ilvl="0" w:tplc="18090011">
      <w:start w:val="1"/>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960385212">
    <w:abstractNumId w:val="0"/>
  </w:num>
  <w:num w:numId="2" w16cid:durableId="172116172">
    <w:abstractNumId w:val="7"/>
  </w:num>
  <w:num w:numId="3" w16cid:durableId="1090813364">
    <w:abstractNumId w:val="1"/>
  </w:num>
  <w:num w:numId="4" w16cid:durableId="1509294899">
    <w:abstractNumId w:val="8"/>
  </w:num>
  <w:num w:numId="5" w16cid:durableId="1349141704">
    <w:abstractNumId w:val="6"/>
  </w:num>
  <w:num w:numId="6" w16cid:durableId="53551085">
    <w:abstractNumId w:val="2"/>
  </w:num>
  <w:num w:numId="7" w16cid:durableId="1374579480">
    <w:abstractNumId w:val="3"/>
  </w:num>
  <w:num w:numId="8" w16cid:durableId="45645174">
    <w:abstractNumId w:val="4"/>
  </w:num>
  <w:num w:numId="9" w16cid:durableId="17348116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77F"/>
    <w:rsid w:val="00032FD0"/>
    <w:rsid w:val="00036783"/>
    <w:rsid w:val="00062A43"/>
    <w:rsid w:val="000708CC"/>
    <w:rsid w:val="00082FAB"/>
    <w:rsid w:val="000A0F16"/>
    <w:rsid w:val="000A767D"/>
    <w:rsid w:val="000C0EDA"/>
    <w:rsid w:val="000D78D6"/>
    <w:rsid w:val="0012475B"/>
    <w:rsid w:val="00134F7A"/>
    <w:rsid w:val="00153E74"/>
    <w:rsid w:val="00174C5D"/>
    <w:rsid w:val="00181DB5"/>
    <w:rsid w:val="00187E7C"/>
    <w:rsid w:val="001A2A96"/>
    <w:rsid w:val="001B177F"/>
    <w:rsid w:val="001B7BF1"/>
    <w:rsid w:val="001D3594"/>
    <w:rsid w:val="00224CE7"/>
    <w:rsid w:val="0023437D"/>
    <w:rsid w:val="00247CF5"/>
    <w:rsid w:val="0025210F"/>
    <w:rsid w:val="00281E8F"/>
    <w:rsid w:val="002856EC"/>
    <w:rsid w:val="002C4328"/>
    <w:rsid w:val="002E2C3B"/>
    <w:rsid w:val="002E6B1B"/>
    <w:rsid w:val="00304515"/>
    <w:rsid w:val="003512D4"/>
    <w:rsid w:val="003A29E3"/>
    <w:rsid w:val="003E514E"/>
    <w:rsid w:val="003F664E"/>
    <w:rsid w:val="00402415"/>
    <w:rsid w:val="00414928"/>
    <w:rsid w:val="00447134"/>
    <w:rsid w:val="004517E4"/>
    <w:rsid w:val="00452DF7"/>
    <w:rsid w:val="004627CE"/>
    <w:rsid w:val="00467254"/>
    <w:rsid w:val="00487892"/>
    <w:rsid w:val="004A1805"/>
    <w:rsid w:val="004A5C37"/>
    <w:rsid w:val="004B3168"/>
    <w:rsid w:val="004B5E56"/>
    <w:rsid w:val="004F39B0"/>
    <w:rsid w:val="005249C9"/>
    <w:rsid w:val="00552371"/>
    <w:rsid w:val="005810B3"/>
    <w:rsid w:val="00582321"/>
    <w:rsid w:val="005E0E81"/>
    <w:rsid w:val="005F6A21"/>
    <w:rsid w:val="006E44F8"/>
    <w:rsid w:val="006E6FB0"/>
    <w:rsid w:val="006E7AEA"/>
    <w:rsid w:val="006F36ED"/>
    <w:rsid w:val="00702C7D"/>
    <w:rsid w:val="00720C49"/>
    <w:rsid w:val="00721FE9"/>
    <w:rsid w:val="007C348D"/>
    <w:rsid w:val="007D692E"/>
    <w:rsid w:val="007E5714"/>
    <w:rsid w:val="007F79B1"/>
    <w:rsid w:val="008168EF"/>
    <w:rsid w:val="00824598"/>
    <w:rsid w:val="00840B1C"/>
    <w:rsid w:val="00854732"/>
    <w:rsid w:val="008621A0"/>
    <w:rsid w:val="008C205D"/>
    <w:rsid w:val="008D12B1"/>
    <w:rsid w:val="008F54F1"/>
    <w:rsid w:val="009124C5"/>
    <w:rsid w:val="00960A9C"/>
    <w:rsid w:val="0098603A"/>
    <w:rsid w:val="00992841"/>
    <w:rsid w:val="009951AB"/>
    <w:rsid w:val="009E5745"/>
    <w:rsid w:val="00A30FF8"/>
    <w:rsid w:val="00A40770"/>
    <w:rsid w:val="00A6591B"/>
    <w:rsid w:val="00AB70DD"/>
    <w:rsid w:val="00AC5CAC"/>
    <w:rsid w:val="00AD1DDB"/>
    <w:rsid w:val="00AD48DC"/>
    <w:rsid w:val="00AF288F"/>
    <w:rsid w:val="00B014CF"/>
    <w:rsid w:val="00B9455A"/>
    <w:rsid w:val="00BC36A2"/>
    <w:rsid w:val="00BC660F"/>
    <w:rsid w:val="00BE6796"/>
    <w:rsid w:val="00BF325F"/>
    <w:rsid w:val="00C32F5E"/>
    <w:rsid w:val="00C4576F"/>
    <w:rsid w:val="00C62939"/>
    <w:rsid w:val="00C74CC9"/>
    <w:rsid w:val="00C8170D"/>
    <w:rsid w:val="00CC63C0"/>
    <w:rsid w:val="00CE5E7C"/>
    <w:rsid w:val="00D01688"/>
    <w:rsid w:val="00D26B28"/>
    <w:rsid w:val="00D36D26"/>
    <w:rsid w:val="00D84E77"/>
    <w:rsid w:val="00D87FE5"/>
    <w:rsid w:val="00D92DD1"/>
    <w:rsid w:val="00DB3B51"/>
    <w:rsid w:val="00DF598D"/>
    <w:rsid w:val="00E0459B"/>
    <w:rsid w:val="00E07012"/>
    <w:rsid w:val="00E50084"/>
    <w:rsid w:val="00E66A55"/>
    <w:rsid w:val="00E74633"/>
    <w:rsid w:val="00E81336"/>
    <w:rsid w:val="00E96205"/>
    <w:rsid w:val="00EB5426"/>
    <w:rsid w:val="00F3456B"/>
    <w:rsid w:val="00F34EB8"/>
    <w:rsid w:val="00F4528E"/>
    <w:rsid w:val="00F6038B"/>
    <w:rsid w:val="00F61AC5"/>
    <w:rsid w:val="00F62C29"/>
    <w:rsid w:val="00F651C4"/>
    <w:rsid w:val="00F6616E"/>
    <w:rsid w:val="00F7375F"/>
    <w:rsid w:val="00F87AEF"/>
    <w:rsid w:val="00FD002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64082"/>
  <w15:docId w15:val="{28A78193-AA7A-425C-A382-331665882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A2A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B177F"/>
    <w:pPr>
      <w:spacing w:before="150" w:after="225" w:line="240" w:lineRule="auto"/>
      <w:outlineLvl w:val="2"/>
    </w:pPr>
    <w:rPr>
      <w:rFonts w:ascii="Verdana" w:eastAsia="Times New Roman" w:hAnsi="Verdana" w:cs="Times New Roman"/>
      <w:b/>
      <w:bCs/>
      <w:color w:val="878B3F"/>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77F"/>
    <w:pPr>
      <w:ind w:left="720"/>
      <w:contextualSpacing/>
    </w:pPr>
  </w:style>
  <w:style w:type="character" w:styleId="Hyperlink">
    <w:name w:val="Hyperlink"/>
    <w:basedOn w:val="DefaultParagraphFont"/>
    <w:uiPriority w:val="99"/>
    <w:unhideWhenUsed/>
    <w:rsid w:val="001B177F"/>
    <w:rPr>
      <w:color w:val="0000FF" w:themeColor="hyperlink"/>
      <w:u w:val="single"/>
    </w:rPr>
  </w:style>
  <w:style w:type="character" w:customStyle="1" w:styleId="Heading3Char">
    <w:name w:val="Heading 3 Char"/>
    <w:basedOn w:val="DefaultParagraphFont"/>
    <w:link w:val="Heading3"/>
    <w:uiPriority w:val="9"/>
    <w:rsid w:val="001B177F"/>
    <w:rPr>
      <w:rFonts w:ascii="Verdana" w:eastAsia="Times New Roman" w:hAnsi="Verdana" w:cs="Times New Roman"/>
      <w:b/>
      <w:bCs/>
      <w:color w:val="878B3F"/>
      <w:sz w:val="29"/>
      <w:szCs w:val="29"/>
      <w:lang w:eastAsia="en-IE"/>
    </w:rPr>
  </w:style>
  <w:style w:type="character" w:styleId="Strong">
    <w:name w:val="Strong"/>
    <w:basedOn w:val="DefaultParagraphFont"/>
    <w:uiPriority w:val="22"/>
    <w:qFormat/>
    <w:rsid w:val="001B177F"/>
    <w:rPr>
      <w:b/>
      <w:bCs/>
    </w:rPr>
  </w:style>
  <w:style w:type="paragraph" w:styleId="NormalWeb">
    <w:name w:val="Normal (Web)"/>
    <w:basedOn w:val="Normal"/>
    <w:uiPriority w:val="99"/>
    <w:unhideWhenUsed/>
    <w:rsid w:val="001B177F"/>
    <w:pPr>
      <w:spacing w:before="100" w:beforeAutospacing="1" w:after="100" w:afterAutospacing="1" w:line="300" w:lineRule="atLeast"/>
    </w:pPr>
    <w:rPr>
      <w:rFonts w:ascii="Times New Roman" w:eastAsia="Times New Roman" w:hAnsi="Times New Roman" w:cs="Times New Roman"/>
      <w:sz w:val="24"/>
      <w:szCs w:val="24"/>
    </w:rPr>
  </w:style>
  <w:style w:type="character" w:styleId="Emphasis">
    <w:name w:val="Emphasis"/>
    <w:basedOn w:val="DefaultParagraphFont"/>
    <w:uiPriority w:val="20"/>
    <w:qFormat/>
    <w:rsid w:val="001B177F"/>
    <w:rPr>
      <w:i/>
      <w:iCs/>
    </w:rPr>
  </w:style>
  <w:style w:type="character" w:styleId="FollowedHyperlink">
    <w:name w:val="FollowedHyperlink"/>
    <w:basedOn w:val="DefaultParagraphFont"/>
    <w:uiPriority w:val="99"/>
    <w:semiHidden/>
    <w:unhideWhenUsed/>
    <w:rsid w:val="00452DF7"/>
    <w:rPr>
      <w:color w:val="800080" w:themeColor="followedHyperlink"/>
      <w:u w:val="single"/>
    </w:rPr>
  </w:style>
  <w:style w:type="character" w:customStyle="1" w:styleId="Heading2Char">
    <w:name w:val="Heading 2 Char"/>
    <w:basedOn w:val="DefaultParagraphFont"/>
    <w:link w:val="Heading2"/>
    <w:uiPriority w:val="9"/>
    <w:rsid w:val="001A2A96"/>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1247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75B"/>
  </w:style>
  <w:style w:type="paragraph" w:styleId="Footer">
    <w:name w:val="footer"/>
    <w:basedOn w:val="Normal"/>
    <w:link w:val="FooterChar"/>
    <w:uiPriority w:val="99"/>
    <w:unhideWhenUsed/>
    <w:rsid w:val="001247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75B"/>
  </w:style>
  <w:style w:type="paragraph" w:styleId="BalloonText">
    <w:name w:val="Balloon Text"/>
    <w:basedOn w:val="Normal"/>
    <w:link w:val="BalloonTextChar"/>
    <w:uiPriority w:val="99"/>
    <w:semiHidden/>
    <w:unhideWhenUsed/>
    <w:rsid w:val="001247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75B"/>
    <w:rPr>
      <w:rFonts w:ascii="Tahoma" w:hAnsi="Tahoma" w:cs="Tahoma"/>
      <w:sz w:val="16"/>
      <w:szCs w:val="16"/>
    </w:rPr>
  </w:style>
  <w:style w:type="character" w:styleId="UnresolvedMention">
    <w:name w:val="Unresolved Mention"/>
    <w:basedOn w:val="DefaultParagraphFont"/>
    <w:uiPriority w:val="99"/>
    <w:semiHidden/>
    <w:unhideWhenUsed/>
    <w:rsid w:val="004149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711554">
      <w:bodyDiv w:val="1"/>
      <w:marLeft w:val="0"/>
      <w:marRight w:val="0"/>
      <w:marTop w:val="0"/>
      <w:marBottom w:val="0"/>
      <w:divBdr>
        <w:top w:val="none" w:sz="0" w:space="0" w:color="auto"/>
        <w:left w:val="none" w:sz="0" w:space="0" w:color="auto"/>
        <w:bottom w:val="none" w:sz="0" w:space="0" w:color="auto"/>
        <w:right w:val="none" w:sz="0" w:space="0" w:color="auto"/>
      </w:divBdr>
      <w:divsChild>
        <w:div w:id="2073118002">
          <w:marLeft w:val="0"/>
          <w:marRight w:val="0"/>
          <w:marTop w:val="75"/>
          <w:marBottom w:val="75"/>
          <w:divBdr>
            <w:top w:val="none" w:sz="0" w:space="0" w:color="auto"/>
            <w:left w:val="none" w:sz="0" w:space="0" w:color="auto"/>
            <w:bottom w:val="none" w:sz="0" w:space="0" w:color="auto"/>
            <w:right w:val="none" w:sz="0" w:space="0" w:color="auto"/>
          </w:divBdr>
          <w:divsChild>
            <w:div w:id="742877611">
              <w:marLeft w:val="0"/>
              <w:marRight w:val="0"/>
              <w:marTop w:val="0"/>
              <w:marBottom w:val="0"/>
              <w:divBdr>
                <w:top w:val="single" w:sz="6" w:space="0" w:color="DDDDDD"/>
                <w:left w:val="single" w:sz="6" w:space="0" w:color="DDDDDD"/>
                <w:bottom w:val="single" w:sz="6" w:space="0" w:color="DDDDDD"/>
                <w:right w:val="single" w:sz="6" w:space="0" w:color="DDDDDD"/>
              </w:divBdr>
              <w:divsChild>
                <w:div w:id="298188888">
                  <w:marLeft w:val="0"/>
                  <w:marRight w:val="0"/>
                  <w:marTop w:val="75"/>
                  <w:marBottom w:val="0"/>
                  <w:divBdr>
                    <w:top w:val="none" w:sz="0" w:space="0" w:color="auto"/>
                    <w:left w:val="none" w:sz="0" w:space="0" w:color="auto"/>
                    <w:bottom w:val="none" w:sz="0" w:space="0" w:color="auto"/>
                    <w:right w:val="none" w:sz="0" w:space="0" w:color="auto"/>
                  </w:divBdr>
                  <w:divsChild>
                    <w:div w:id="846479468">
                      <w:marLeft w:val="120"/>
                      <w:marRight w:val="120"/>
                      <w:marTop w:val="0"/>
                      <w:marBottom w:val="120"/>
                      <w:divBdr>
                        <w:top w:val="none" w:sz="0" w:space="0" w:color="auto"/>
                        <w:left w:val="none" w:sz="0" w:space="0" w:color="auto"/>
                        <w:bottom w:val="none" w:sz="0" w:space="0" w:color="auto"/>
                        <w:right w:val="none" w:sz="0" w:space="0" w:color="auto"/>
                      </w:divBdr>
                      <w:divsChild>
                        <w:div w:id="11229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822869">
      <w:bodyDiv w:val="1"/>
      <w:marLeft w:val="0"/>
      <w:marRight w:val="0"/>
      <w:marTop w:val="0"/>
      <w:marBottom w:val="0"/>
      <w:divBdr>
        <w:top w:val="none" w:sz="0" w:space="0" w:color="auto"/>
        <w:left w:val="none" w:sz="0" w:space="0" w:color="auto"/>
        <w:bottom w:val="none" w:sz="0" w:space="0" w:color="auto"/>
        <w:right w:val="none" w:sz="0" w:space="0" w:color="auto"/>
      </w:divBdr>
      <w:divsChild>
        <w:div w:id="788088698">
          <w:marLeft w:val="0"/>
          <w:marRight w:val="0"/>
          <w:marTop w:val="75"/>
          <w:marBottom w:val="75"/>
          <w:divBdr>
            <w:top w:val="none" w:sz="0" w:space="0" w:color="auto"/>
            <w:left w:val="none" w:sz="0" w:space="0" w:color="auto"/>
            <w:bottom w:val="none" w:sz="0" w:space="0" w:color="auto"/>
            <w:right w:val="none" w:sz="0" w:space="0" w:color="auto"/>
          </w:divBdr>
          <w:divsChild>
            <w:div w:id="812258356">
              <w:marLeft w:val="0"/>
              <w:marRight w:val="0"/>
              <w:marTop w:val="0"/>
              <w:marBottom w:val="0"/>
              <w:divBdr>
                <w:top w:val="single" w:sz="6" w:space="0" w:color="DDDDDD"/>
                <w:left w:val="single" w:sz="6" w:space="0" w:color="DDDDDD"/>
                <w:bottom w:val="single" w:sz="6" w:space="0" w:color="DDDDDD"/>
                <w:right w:val="single" w:sz="6" w:space="0" w:color="DDDDDD"/>
              </w:divBdr>
              <w:divsChild>
                <w:div w:id="1395469797">
                  <w:marLeft w:val="0"/>
                  <w:marRight w:val="0"/>
                  <w:marTop w:val="75"/>
                  <w:marBottom w:val="0"/>
                  <w:divBdr>
                    <w:top w:val="none" w:sz="0" w:space="0" w:color="auto"/>
                    <w:left w:val="none" w:sz="0" w:space="0" w:color="auto"/>
                    <w:bottom w:val="none" w:sz="0" w:space="0" w:color="auto"/>
                    <w:right w:val="none" w:sz="0" w:space="0" w:color="auto"/>
                  </w:divBdr>
                  <w:divsChild>
                    <w:div w:id="1914660002">
                      <w:marLeft w:val="12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58476568">
      <w:bodyDiv w:val="1"/>
      <w:marLeft w:val="0"/>
      <w:marRight w:val="0"/>
      <w:marTop w:val="0"/>
      <w:marBottom w:val="0"/>
      <w:divBdr>
        <w:top w:val="none" w:sz="0" w:space="0" w:color="auto"/>
        <w:left w:val="none" w:sz="0" w:space="0" w:color="auto"/>
        <w:bottom w:val="none" w:sz="0" w:space="0" w:color="auto"/>
        <w:right w:val="none" w:sz="0" w:space="0" w:color="auto"/>
      </w:divBdr>
      <w:divsChild>
        <w:div w:id="1768816798">
          <w:marLeft w:val="0"/>
          <w:marRight w:val="0"/>
          <w:marTop w:val="75"/>
          <w:marBottom w:val="75"/>
          <w:divBdr>
            <w:top w:val="none" w:sz="0" w:space="0" w:color="auto"/>
            <w:left w:val="none" w:sz="0" w:space="0" w:color="auto"/>
            <w:bottom w:val="none" w:sz="0" w:space="0" w:color="auto"/>
            <w:right w:val="none" w:sz="0" w:space="0" w:color="auto"/>
          </w:divBdr>
          <w:divsChild>
            <w:div w:id="1261832272">
              <w:marLeft w:val="0"/>
              <w:marRight w:val="0"/>
              <w:marTop w:val="0"/>
              <w:marBottom w:val="0"/>
              <w:divBdr>
                <w:top w:val="single" w:sz="6" w:space="0" w:color="DDDDDD"/>
                <w:left w:val="single" w:sz="6" w:space="0" w:color="DDDDDD"/>
                <w:bottom w:val="single" w:sz="6" w:space="0" w:color="DDDDDD"/>
                <w:right w:val="single" w:sz="6" w:space="0" w:color="DDDDDD"/>
              </w:divBdr>
              <w:divsChild>
                <w:div w:id="796801951">
                  <w:marLeft w:val="0"/>
                  <w:marRight w:val="0"/>
                  <w:marTop w:val="75"/>
                  <w:marBottom w:val="0"/>
                  <w:divBdr>
                    <w:top w:val="none" w:sz="0" w:space="0" w:color="auto"/>
                    <w:left w:val="none" w:sz="0" w:space="0" w:color="auto"/>
                    <w:bottom w:val="none" w:sz="0" w:space="0" w:color="auto"/>
                    <w:right w:val="none" w:sz="0" w:space="0" w:color="auto"/>
                  </w:divBdr>
                  <w:divsChild>
                    <w:div w:id="1660646179">
                      <w:marLeft w:val="120"/>
                      <w:marRight w:val="120"/>
                      <w:marTop w:val="0"/>
                      <w:marBottom w:val="120"/>
                      <w:divBdr>
                        <w:top w:val="none" w:sz="0" w:space="0" w:color="auto"/>
                        <w:left w:val="none" w:sz="0" w:space="0" w:color="auto"/>
                        <w:bottom w:val="none" w:sz="0" w:space="0" w:color="auto"/>
                        <w:right w:val="none" w:sz="0" w:space="0" w:color="auto"/>
                      </w:divBdr>
                      <w:divsChild>
                        <w:div w:id="18228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18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iversityofgalway.ie/graduate-studies/currentstudents/guidelines-regulations-forms/" TargetMode="External"/><Relationship Id="rId18" Type="http://schemas.openxmlformats.org/officeDocument/2006/relationships/hyperlink" Target="mailto:firstname.surname@universityofgalway.i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thesissubmission@universitygalway.ie" TargetMode="External"/><Relationship Id="rId7" Type="http://schemas.openxmlformats.org/officeDocument/2006/relationships/webSettings" Target="webSettings.xml"/><Relationship Id="rId12" Type="http://schemas.openxmlformats.org/officeDocument/2006/relationships/hyperlink" Target="http://www.universityofgalway.ie/exams/thesissubmission/" TargetMode="External"/><Relationship Id="rId17" Type="http://schemas.openxmlformats.org/officeDocument/2006/relationships/hyperlink" Target="https://www.universityofgalway.ie/graduate-studies/currentstudents/guidelines-regulations-forms/" TargetMode="External"/><Relationship Id="rId25" Type="http://schemas.openxmlformats.org/officeDocument/2006/relationships/hyperlink" Target="https://graduate.universityofgalway.ie/phd_examiner_report/pdf_signatures/115/" TargetMode="External"/><Relationship Id="rId2" Type="http://schemas.openxmlformats.org/officeDocument/2006/relationships/customXml" Target="../customXml/item2.xml"/><Relationship Id="rId16" Type="http://schemas.openxmlformats.org/officeDocument/2006/relationships/hyperlink" Target="mailto:no-reply@universityofgalway.ie" TargetMode="External"/><Relationship Id="rId20" Type="http://schemas.openxmlformats.org/officeDocument/2006/relationships/hyperlink" Target="https://graduate.universityofgalway.ie/users/logi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iversityofgalway.ie/graduate-studies/staff/onlineresearchthesisexamsystem" TargetMode="External"/><Relationship Id="rId24" Type="http://schemas.openxmlformats.org/officeDocument/2006/relationships/hyperlink" Target="https://graduate.universityofgalway.ie/phd_examiner_report/pdf/115/" TargetMode="External"/><Relationship Id="rId5" Type="http://schemas.openxmlformats.org/officeDocument/2006/relationships/styles" Target="styles.xml"/><Relationship Id="rId15" Type="http://schemas.openxmlformats.org/officeDocument/2006/relationships/hyperlink" Target="http://www.universityofgalway.ie/exams/thesissubmission/" TargetMode="External"/><Relationship Id="rId23" Type="http://schemas.openxmlformats.org/officeDocument/2006/relationships/hyperlink" Target="https://graduate.universityofgalway.ie/phd_examiner_report/report/115/" TargetMode="External"/><Relationship Id="rId10" Type="http://schemas.openxmlformats.org/officeDocument/2006/relationships/hyperlink" Target="https://www.universityofgalway.ie/graduate-studies/currentstudents/guidelines-regulations-forms/" TargetMode="External"/><Relationship Id="rId19" Type="http://schemas.openxmlformats.org/officeDocument/2006/relationships/hyperlink" Target="mailto:sdon@xyz.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niversityofgalway.ie/graduate-studies/staff/onlineresearchthesisexamsystem" TargetMode="External"/><Relationship Id="rId22" Type="http://schemas.openxmlformats.org/officeDocument/2006/relationships/hyperlink" Target="https://graduate.universityofgalway.ie/users/logi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951DA713A5BE4DB914422C145C765D" ma:contentTypeVersion="16" ma:contentTypeDescription="Create a new document." ma:contentTypeScope="" ma:versionID="b7904431cac8fe3d5de50781b2cef0b3">
  <xsd:schema xmlns:xsd="http://www.w3.org/2001/XMLSchema" xmlns:xs="http://www.w3.org/2001/XMLSchema" xmlns:p="http://schemas.microsoft.com/office/2006/metadata/properties" xmlns:ns2="115d27ae-6a50-4eec-a8c0-aa0138fe553c" xmlns:ns3="c759ece7-115b-4d09-a992-0736880850b1" targetNamespace="http://schemas.microsoft.com/office/2006/metadata/properties" ma:root="true" ma:fieldsID="cfae7ac0dfcb3232eb25b5ec08ed4d30" ns2:_="" ns3:_="">
    <xsd:import namespace="115d27ae-6a50-4eec-a8c0-aa0138fe553c"/>
    <xsd:import namespace="c759ece7-115b-4d09-a992-0736880850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d27ae-6a50-4eec-a8c0-aa0138fe5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59ece7-115b-4d09-a992-0736880850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b9e8db6-0a50-41bc-8a7a-6005367d3f8d}" ma:internalName="TaxCatchAll" ma:showField="CatchAllData" ma:web="c759ece7-115b-4d09-a992-0736880850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5d27ae-6a50-4eec-a8c0-aa0138fe553c">
      <Terms xmlns="http://schemas.microsoft.com/office/infopath/2007/PartnerControls"/>
    </lcf76f155ced4ddcb4097134ff3c332f>
    <TaxCatchAll xmlns="c759ece7-115b-4d09-a992-0736880850b1" xsi:nil="true"/>
  </documentManagement>
</p:properties>
</file>

<file path=customXml/itemProps1.xml><?xml version="1.0" encoding="utf-8"?>
<ds:datastoreItem xmlns:ds="http://schemas.openxmlformats.org/officeDocument/2006/customXml" ds:itemID="{E51FBDDC-C416-4C90-9987-3E668EDDA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d27ae-6a50-4eec-a8c0-aa0138fe553c"/>
    <ds:schemaRef ds:uri="c759ece7-115b-4d09-a992-0736880850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AA1276-C8C9-4021-A272-EB6E5E0996A3}">
  <ds:schemaRefs>
    <ds:schemaRef ds:uri="http://schemas.microsoft.com/sharepoint/v3/contenttype/forms"/>
  </ds:schemaRefs>
</ds:datastoreItem>
</file>

<file path=customXml/itemProps3.xml><?xml version="1.0" encoding="utf-8"?>
<ds:datastoreItem xmlns:ds="http://schemas.openxmlformats.org/officeDocument/2006/customXml" ds:itemID="{7D8AC0B6-1D7B-4DF8-B2F5-8E684FE55408}">
  <ds:schemaRefs>
    <ds:schemaRef ds:uri="http://schemas.microsoft.com/office/2006/metadata/properties"/>
    <ds:schemaRef ds:uri="http://schemas.microsoft.com/office/infopath/2007/PartnerControls"/>
    <ds:schemaRef ds:uri="115d27ae-6a50-4eec-a8c0-aa0138fe553c"/>
    <ds:schemaRef ds:uri="c759ece7-115b-4d09-a992-0736880850b1"/>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1549</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0023168s</dc:creator>
  <cp:lastModifiedBy>Faherty, Karl</cp:lastModifiedBy>
  <cp:revision>6</cp:revision>
  <dcterms:created xsi:type="dcterms:W3CDTF">2024-12-09T13:30:00Z</dcterms:created>
  <dcterms:modified xsi:type="dcterms:W3CDTF">2025-03-05T09:24:00Z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7976726ca830b68c860e1c47e3d48b7ec2fd55c75e16a2d95a20318a76c8eaa5</vt:lpwstr>
  </property>
  <property fmtid="{D5CDD505-2E9C-101B-9397-08002B2CF9AE}" pid="3" name="ContentTypeId">
    <vt:lpwstr>0x0101008D951DA713A5BE4DB914422C145C765D</vt:lpwstr>
  </property>
</Properties>
</file>