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FF" w:rsidRPr="00127AA9" w:rsidRDefault="00E22757">
      <w:pPr>
        <w:rPr>
          <w:b/>
          <w:color w:val="0070C0"/>
          <w:lang w:val="pt-PT"/>
        </w:rPr>
      </w:pPr>
      <w:r w:rsidRPr="00127AA9">
        <w:rPr>
          <w:b/>
          <w:color w:val="0070C0"/>
          <w:lang w:val="pt-PT"/>
        </w:rPr>
        <w:t xml:space="preserve">ESTUDO DOS COMPORTAMENTOS DE SAÚDE DAS CRIANÇAS EM IDADE ESCOLAR </w:t>
      </w:r>
      <w:r w:rsidR="00DA0A56" w:rsidRPr="00127AA9">
        <w:rPr>
          <w:b/>
          <w:color w:val="0070C0"/>
          <w:lang w:val="pt-PT"/>
        </w:rPr>
        <w:t xml:space="preserve">(HBSC) IRLANDA </w:t>
      </w:r>
    </w:p>
    <w:p w:rsidR="004A29FF" w:rsidRPr="00DA0A56" w:rsidRDefault="004A29FF" w:rsidP="004A29FF">
      <w:pPr>
        <w:rPr>
          <w:b/>
          <w:bCs/>
          <w:lang w:val="pt-PT"/>
        </w:rPr>
      </w:pPr>
      <w:r w:rsidRPr="00DA0A56">
        <w:rPr>
          <w:b/>
          <w:bCs/>
          <w:lang w:val="pt-PT"/>
        </w:rPr>
        <w:tab/>
      </w:r>
    </w:p>
    <w:p w:rsidR="00D462A8" w:rsidRDefault="00D462A8" w:rsidP="00D462A8">
      <w:pPr>
        <w:rPr>
          <w:b/>
          <w:lang w:val="pt-PT"/>
        </w:rPr>
      </w:pPr>
      <w:r w:rsidRPr="00DA0A56">
        <w:rPr>
          <w:b/>
          <w:lang w:val="pt-PT"/>
        </w:rPr>
        <w:t xml:space="preserve">    </w:t>
      </w:r>
      <w:r w:rsidR="00E22757">
        <w:rPr>
          <w:b/>
          <w:lang w:val="pt-PT"/>
        </w:rPr>
        <w:br/>
      </w:r>
    </w:p>
    <w:p w:rsidR="00DA0A56" w:rsidRPr="00127AA9" w:rsidRDefault="00DA0A56" w:rsidP="00D462A8">
      <w:pPr>
        <w:rPr>
          <w:b/>
          <w:color w:val="0070C0"/>
          <w:lang w:val="pt-PT"/>
        </w:rPr>
      </w:pPr>
      <w:r w:rsidRPr="00127AA9">
        <w:rPr>
          <w:b/>
          <w:color w:val="0070C0"/>
          <w:lang w:val="pt-PT"/>
        </w:rPr>
        <w:t>BEM-VINDO</w:t>
      </w:r>
    </w:p>
    <w:p w:rsidR="00082DA7" w:rsidRPr="00DA0A56" w:rsidRDefault="00082DA7" w:rsidP="00D462A8">
      <w:pPr>
        <w:rPr>
          <w:lang w:val="pt-PT"/>
        </w:rPr>
      </w:pPr>
    </w:p>
    <w:p w:rsidR="00474AC0" w:rsidRPr="00474AC0" w:rsidRDefault="00474AC0">
      <w:pPr>
        <w:rPr>
          <w:color w:val="0070C0"/>
          <w:lang w:val="pt-PT"/>
        </w:rPr>
      </w:pPr>
      <w:r w:rsidRPr="00474AC0">
        <w:rPr>
          <w:color w:val="0070C0"/>
          <w:lang w:val="pt-PT"/>
        </w:rPr>
        <w:t>Bem-vindo ao website do estudo Irlandês sobre os comportamentos de saúde das crianças em idade escolar (HBSC). Este site destina-se a todos os interessados ​​no estudo HBSC. Em especial, aos profissionais de saúde, investigadores, professores, pais e crianças que aqui podem encontrar informações importantes.</w:t>
      </w:r>
    </w:p>
    <w:p w:rsidR="00671A6B" w:rsidRPr="00DA0A56" w:rsidRDefault="00671A6B">
      <w:pPr>
        <w:rPr>
          <w:lang w:val="pt-PT"/>
        </w:rPr>
      </w:pPr>
    </w:p>
    <w:p w:rsidR="00474AC0" w:rsidRPr="00DE696A" w:rsidRDefault="00474AC0" w:rsidP="00474AC0">
      <w:pPr>
        <w:pStyle w:val="NormalWeb"/>
        <w:rPr>
          <w:b/>
          <w:color w:val="0070C0"/>
          <w:lang w:val="pt-PT"/>
        </w:rPr>
      </w:pPr>
      <w:r w:rsidRPr="00DE696A">
        <w:rPr>
          <w:b/>
          <w:color w:val="0070C0"/>
          <w:lang w:val="pt-PT"/>
        </w:rPr>
        <w:t>Informações Preliminares</w:t>
      </w:r>
    </w:p>
    <w:p w:rsidR="00474AC0" w:rsidRPr="000533DB" w:rsidRDefault="00474AC0" w:rsidP="00474AC0">
      <w:pPr>
        <w:pStyle w:val="NormalWeb"/>
        <w:rPr>
          <w:color w:val="0070C0"/>
          <w:lang w:val="pt-PT"/>
        </w:rPr>
      </w:pPr>
      <w:r w:rsidRPr="000533DB">
        <w:rPr>
          <w:color w:val="0070C0"/>
          <w:lang w:val="pt-PT"/>
        </w:rPr>
        <w:t>O estudo sobre os comportamentos de saúde em crianças em idade escolar (HBSC) é um estudo nacional realizado em colaboração com a Organização Mundial de Saúde/Europa. O estudo tem como objetivo aumentar o conhecimento sobre a saúde e bem-estar dos jovens, os seus comportamentos de saúde e o seu contexto social. Além disso, os resultados do estudo HBSC são utilizados ​​para informar e sensibilizar as políticas relativas às crianças, tanto a nível nacional como internacional.</w:t>
      </w:r>
    </w:p>
    <w:p w:rsidR="000533DB" w:rsidRPr="00DE696A" w:rsidRDefault="000533DB" w:rsidP="00DE696A">
      <w:pPr>
        <w:pStyle w:val="NormalWeb"/>
        <w:rPr>
          <w:color w:val="0070C0"/>
          <w:lang w:val="pt-PT"/>
        </w:rPr>
      </w:pPr>
      <w:r w:rsidRPr="00DE696A">
        <w:rPr>
          <w:color w:val="0070C0"/>
          <w:lang w:val="pt-PT"/>
        </w:rPr>
        <w:t>O HBSC iniciou-se em 1982 e é realizado a cada quatro anos. O HBSC 2010 envolve mais de 200 mil crianças de 43 países. As faixas etárias-alvo para o estudo HBSC são os 11, 13 e 15 anos, idade de frequência na escola. Estas faixas etárias representam o início da adolescência, o desafio de mudanças físicas e emocionais, e os anos médios em que se começam a tomar decisões importantes de carreira e de vida.</w:t>
      </w:r>
    </w:p>
    <w:p w:rsidR="000533DB" w:rsidRDefault="000533DB" w:rsidP="00DE696A">
      <w:pPr>
        <w:pStyle w:val="NormalWeb"/>
        <w:rPr>
          <w:color w:val="666666"/>
          <w:szCs w:val="18"/>
          <w:lang w:val="pt-PT"/>
        </w:rPr>
      </w:pPr>
      <w:r w:rsidRPr="00DE696A">
        <w:rPr>
          <w:color w:val="0070C0"/>
          <w:lang w:val="pt-PT"/>
        </w:rPr>
        <w:t>Para mais informações clique aqui</w:t>
      </w:r>
      <w:r w:rsidRPr="000533DB">
        <w:rPr>
          <w:color w:val="666666"/>
          <w:szCs w:val="18"/>
          <w:lang w:val="pt-PT"/>
        </w:rPr>
        <w:t xml:space="preserve"> </w:t>
      </w:r>
      <w:hyperlink r:id="rId7" w:history="1">
        <w:r w:rsidRPr="007A6661">
          <w:rPr>
            <w:rStyle w:val="Hyperlink"/>
            <w:szCs w:val="18"/>
            <w:lang w:val="pt-PT"/>
          </w:rPr>
          <w:t>http://www.hbsc.org/</w:t>
        </w:r>
      </w:hyperlink>
    </w:p>
    <w:p w:rsidR="002B03C2" w:rsidRPr="00127581" w:rsidRDefault="000533DB" w:rsidP="00DE696A">
      <w:pPr>
        <w:pStyle w:val="NormalWeb"/>
        <w:rPr>
          <w:color w:val="0070C0"/>
          <w:lang w:val="pt-PT"/>
        </w:rPr>
      </w:pPr>
      <w:r w:rsidRPr="00127581">
        <w:rPr>
          <w:color w:val="0070C0"/>
          <w:lang w:val="pt-PT"/>
        </w:rPr>
        <w:t xml:space="preserve">O Centro de </w:t>
      </w:r>
      <w:r w:rsidR="00127581" w:rsidRPr="00127581">
        <w:rPr>
          <w:color w:val="0070C0"/>
          <w:lang w:val="pt-PT"/>
        </w:rPr>
        <w:t>Investigação</w:t>
      </w:r>
      <w:r w:rsidRPr="00127581">
        <w:rPr>
          <w:color w:val="0070C0"/>
          <w:lang w:val="pt-PT"/>
        </w:rPr>
        <w:t xml:space="preserve"> em Promoção da Saúde, da Un</w:t>
      </w:r>
      <w:r w:rsidR="00127581">
        <w:rPr>
          <w:color w:val="0070C0"/>
          <w:lang w:val="pt-PT"/>
        </w:rPr>
        <w:t xml:space="preserve">iversidade Nacional da Irlanda em </w:t>
      </w:r>
      <w:r w:rsidRPr="00127581">
        <w:rPr>
          <w:color w:val="0070C0"/>
          <w:lang w:val="pt-PT"/>
        </w:rPr>
        <w:t>Galway</w:t>
      </w:r>
      <w:r w:rsidR="00127581">
        <w:rPr>
          <w:color w:val="0070C0"/>
          <w:lang w:val="pt-PT"/>
        </w:rPr>
        <w:t>,</w:t>
      </w:r>
      <w:r w:rsidRPr="00127581">
        <w:rPr>
          <w:color w:val="0070C0"/>
          <w:lang w:val="pt-PT"/>
        </w:rPr>
        <w:t xml:space="preserve"> foi convidado a integrar a rede HBSC em 1994 e realizou o primeiro </w:t>
      </w:r>
      <w:r w:rsidR="00127581">
        <w:rPr>
          <w:color w:val="0070C0"/>
          <w:lang w:val="pt-PT"/>
        </w:rPr>
        <w:t>estudo com jovens</w:t>
      </w:r>
      <w:r w:rsidRPr="00127581">
        <w:rPr>
          <w:color w:val="0070C0"/>
          <w:lang w:val="pt-PT"/>
        </w:rPr>
        <w:t xml:space="preserve"> irlandeses em 1998. </w:t>
      </w:r>
      <w:r w:rsidR="00127581">
        <w:rPr>
          <w:color w:val="0070C0"/>
          <w:lang w:val="pt-PT"/>
        </w:rPr>
        <w:t>O estudo de 2010 representa a</w:t>
      </w:r>
      <w:r w:rsidRPr="00127581">
        <w:rPr>
          <w:color w:val="0070C0"/>
          <w:lang w:val="pt-PT"/>
        </w:rPr>
        <w:t xml:space="preserve"> quarta vez que a Irlanda está env</w:t>
      </w:r>
      <w:r w:rsidR="00127581">
        <w:rPr>
          <w:color w:val="0070C0"/>
          <w:lang w:val="pt-PT"/>
        </w:rPr>
        <w:t>olvida</w:t>
      </w:r>
      <w:r w:rsidRPr="00127581">
        <w:rPr>
          <w:color w:val="0070C0"/>
          <w:lang w:val="pt-PT"/>
        </w:rPr>
        <w:t xml:space="preserve"> nesta colaboração internacional. </w:t>
      </w:r>
      <w:r w:rsidR="00127581">
        <w:rPr>
          <w:color w:val="0070C0"/>
          <w:lang w:val="pt-PT"/>
        </w:rPr>
        <w:t xml:space="preserve"> </w:t>
      </w:r>
      <w:r w:rsidR="00127581">
        <w:rPr>
          <w:color w:val="0070C0"/>
          <w:lang w:val="pt-PT"/>
        </w:rPr>
        <w:tab/>
        <w:t xml:space="preserve">O </w:t>
      </w:r>
      <w:r w:rsidRPr="00127581">
        <w:rPr>
          <w:color w:val="0070C0"/>
          <w:lang w:val="pt-PT"/>
        </w:rPr>
        <w:t>HBSC</w:t>
      </w:r>
      <w:r w:rsidR="00127581">
        <w:rPr>
          <w:color w:val="0070C0"/>
          <w:lang w:val="pt-PT"/>
        </w:rPr>
        <w:t xml:space="preserve"> Irlanda estuda </w:t>
      </w:r>
      <w:r w:rsidRPr="00127581">
        <w:rPr>
          <w:color w:val="0070C0"/>
          <w:lang w:val="pt-PT"/>
        </w:rPr>
        <w:t>crian</w:t>
      </w:r>
      <w:r w:rsidR="00127581">
        <w:rPr>
          <w:color w:val="0070C0"/>
          <w:lang w:val="pt-PT"/>
        </w:rPr>
        <w:t xml:space="preserve">ças em idade escolar </w:t>
      </w:r>
      <w:r w:rsidRPr="00127581">
        <w:rPr>
          <w:color w:val="0070C0"/>
          <w:lang w:val="pt-PT"/>
        </w:rPr>
        <w:t>entre 9-18 anos.</w:t>
      </w:r>
    </w:p>
    <w:p w:rsidR="00127581" w:rsidRPr="00DE696A" w:rsidRDefault="00894608" w:rsidP="00127581">
      <w:pPr>
        <w:pStyle w:val="NormalWeb"/>
        <w:shd w:val="clear" w:color="auto" w:fill="FFFFFF"/>
        <w:rPr>
          <w:b/>
          <w:color w:val="0070C0"/>
          <w:lang w:val="pt-PT"/>
        </w:rPr>
      </w:pPr>
      <w:r>
        <w:rPr>
          <w:color w:val="0070C0"/>
          <w:lang w:val="pt-PT"/>
        </w:rPr>
        <w:br/>
      </w:r>
      <w:r w:rsidR="00E22757">
        <w:rPr>
          <w:color w:val="0070C0"/>
          <w:lang w:val="pt-PT"/>
        </w:rPr>
        <w:br/>
      </w:r>
      <w:r w:rsidR="00DE696A">
        <w:rPr>
          <w:color w:val="0070C0"/>
          <w:lang w:val="pt-PT"/>
        </w:rPr>
        <w:br/>
      </w:r>
      <w:r w:rsidR="00127581" w:rsidRPr="00DE696A">
        <w:rPr>
          <w:b/>
          <w:color w:val="0070C0"/>
          <w:lang w:val="pt-PT"/>
        </w:rPr>
        <w:t>Método e Desenho do Estudo HBSC</w:t>
      </w:r>
    </w:p>
    <w:p w:rsidR="00127581" w:rsidRPr="00DE696A" w:rsidRDefault="00127581" w:rsidP="00DE696A">
      <w:pPr>
        <w:pStyle w:val="NormalWeb"/>
        <w:rPr>
          <w:color w:val="0070C0"/>
          <w:lang w:val="pt-PT"/>
        </w:rPr>
      </w:pPr>
      <w:r w:rsidRPr="00DE696A">
        <w:rPr>
          <w:color w:val="0070C0"/>
          <w:lang w:val="pt-PT"/>
        </w:rPr>
        <w:t>O HBSC é um estudo baseado na escola cujos dados são recolhidos por meio de questionários de auto-preenchimento administrados por professores em sala de aula. Para obter a amostra, foram realizadas listas de escolas primárias e pós-primárias através do Departamento de Educação e Ciência. As escolas de todo o país foram selecionadas de forma aleatória e convidadas a participar . O instrumento de investigação HBSC é um questionário padrão desenvolvido pela rede internacional e utilizada por todos os países participantes de igual modo.</w:t>
      </w:r>
    </w:p>
    <w:p w:rsidR="00E22757" w:rsidRDefault="00E22757" w:rsidP="00127581">
      <w:pPr>
        <w:pStyle w:val="NormalWeb"/>
        <w:shd w:val="clear" w:color="auto" w:fill="FFFFFF"/>
        <w:spacing w:after="240"/>
        <w:rPr>
          <w:color w:val="0070C0"/>
          <w:lang w:val="pt-PT"/>
        </w:rPr>
      </w:pPr>
      <w:r>
        <w:rPr>
          <w:color w:val="0070C0"/>
          <w:lang w:val="pt-PT"/>
        </w:rPr>
        <w:br/>
      </w:r>
    </w:p>
    <w:p w:rsidR="00127581" w:rsidRPr="00127581" w:rsidRDefault="00894608" w:rsidP="00127581">
      <w:pPr>
        <w:pStyle w:val="NormalWeb"/>
        <w:shd w:val="clear" w:color="auto" w:fill="FFFFFF"/>
        <w:spacing w:after="240"/>
        <w:rPr>
          <w:color w:val="0070C0"/>
          <w:lang w:val="pt-PT"/>
        </w:rPr>
      </w:pPr>
      <w:r>
        <w:rPr>
          <w:color w:val="0070C0"/>
          <w:lang w:val="pt-PT"/>
        </w:rPr>
        <w:lastRenderedPageBreak/>
        <w:br/>
      </w:r>
      <w:r w:rsidR="00127581" w:rsidRPr="00127581">
        <w:rPr>
          <w:color w:val="0070C0"/>
          <w:lang w:val="pt-PT"/>
        </w:rPr>
        <w:t>Cada questionário contém um conjunto básico de perguntas:</w:t>
      </w:r>
    </w:p>
    <w:p w:rsidR="00127581" w:rsidRPr="00127581" w:rsidRDefault="00127581" w:rsidP="00E22757">
      <w:pPr>
        <w:pStyle w:val="NormalWeb"/>
        <w:numPr>
          <w:ilvl w:val="0"/>
          <w:numId w:val="14"/>
        </w:numPr>
        <w:shd w:val="clear" w:color="auto" w:fill="FFFFFF"/>
        <w:spacing w:after="240"/>
        <w:rPr>
          <w:color w:val="0070C0"/>
          <w:lang w:val="pt-PT"/>
        </w:rPr>
      </w:pPr>
      <w:r w:rsidRPr="00DE696A">
        <w:rPr>
          <w:b/>
          <w:color w:val="0070C0"/>
          <w:lang w:val="pt-PT"/>
        </w:rPr>
        <w:t>fatores sociodemográficos:</w:t>
      </w:r>
      <w:r w:rsidRPr="00127581">
        <w:rPr>
          <w:color w:val="0070C0"/>
          <w:lang w:val="pt-PT"/>
        </w:rPr>
        <w:t xml:space="preserve"> demografia e maturação, o meio social (estrutura familiar, status socioeconómico)</w:t>
      </w:r>
    </w:p>
    <w:p w:rsidR="00127581" w:rsidRPr="00127581" w:rsidRDefault="00127581" w:rsidP="00E22757">
      <w:pPr>
        <w:pStyle w:val="NormalWeb"/>
        <w:numPr>
          <w:ilvl w:val="0"/>
          <w:numId w:val="14"/>
        </w:numPr>
        <w:shd w:val="clear" w:color="auto" w:fill="FFFFFF"/>
        <w:spacing w:after="240"/>
        <w:rPr>
          <w:color w:val="0070C0"/>
          <w:lang w:val="pt-PT"/>
        </w:rPr>
      </w:pPr>
      <w:r w:rsidRPr="00DE696A">
        <w:rPr>
          <w:b/>
          <w:color w:val="0070C0"/>
          <w:lang w:val="pt-PT"/>
        </w:rPr>
        <w:t>recursos individuais e sociais:</w:t>
      </w:r>
      <w:r>
        <w:rPr>
          <w:color w:val="0070C0"/>
          <w:lang w:val="pt-PT"/>
        </w:rPr>
        <w:t xml:space="preserve"> imagem corporal, apoio da </w:t>
      </w:r>
      <w:r w:rsidRPr="00127581">
        <w:rPr>
          <w:color w:val="0070C0"/>
          <w:lang w:val="pt-PT"/>
        </w:rPr>
        <w:t>família, colegas, ambiente escolar</w:t>
      </w:r>
    </w:p>
    <w:p w:rsidR="00127581" w:rsidRPr="00127581" w:rsidRDefault="00127581" w:rsidP="00E22757">
      <w:pPr>
        <w:pStyle w:val="NormalWeb"/>
        <w:numPr>
          <w:ilvl w:val="0"/>
          <w:numId w:val="14"/>
        </w:numPr>
        <w:shd w:val="clear" w:color="auto" w:fill="FFFFFF"/>
        <w:spacing w:after="240"/>
        <w:rPr>
          <w:color w:val="0070C0"/>
          <w:lang w:val="pt-PT"/>
        </w:rPr>
      </w:pPr>
      <w:r w:rsidRPr="00DE696A">
        <w:rPr>
          <w:b/>
          <w:color w:val="0070C0"/>
          <w:lang w:val="pt-PT"/>
        </w:rPr>
        <w:t>comportamentos de saúde:</w:t>
      </w:r>
      <w:r w:rsidRPr="00127581">
        <w:rPr>
          <w:color w:val="0070C0"/>
          <w:lang w:val="pt-PT"/>
        </w:rPr>
        <w:t xml:space="preserve"> atividade física, alimentação e die</w:t>
      </w:r>
      <w:r>
        <w:rPr>
          <w:color w:val="0070C0"/>
          <w:lang w:val="pt-PT"/>
        </w:rPr>
        <w:t>ta, consumo de tabaco</w:t>
      </w:r>
      <w:r w:rsidRPr="00127581">
        <w:rPr>
          <w:color w:val="0070C0"/>
          <w:lang w:val="pt-PT"/>
        </w:rPr>
        <w:t>, uso</w:t>
      </w:r>
      <w:r>
        <w:rPr>
          <w:color w:val="0070C0"/>
          <w:lang w:val="pt-PT"/>
        </w:rPr>
        <w:t xml:space="preserve"> de álcool, uso de cannabis e comportamento de</w:t>
      </w:r>
      <w:r w:rsidRPr="00127581">
        <w:rPr>
          <w:color w:val="0070C0"/>
          <w:lang w:val="pt-PT"/>
        </w:rPr>
        <w:t xml:space="preserve"> intimidação</w:t>
      </w:r>
      <w:r>
        <w:rPr>
          <w:color w:val="0070C0"/>
          <w:lang w:val="pt-PT"/>
        </w:rPr>
        <w:t>/bullying e</w:t>
      </w:r>
      <w:r w:rsidRPr="00127581">
        <w:rPr>
          <w:color w:val="0070C0"/>
          <w:lang w:val="pt-PT"/>
        </w:rPr>
        <w:t xml:space="preserve"> lesões</w:t>
      </w:r>
      <w:r>
        <w:rPr>
          <w:color w:val="0070C0"/>
          <w:lang w:val="pt-PT"/>
        </w:rPr>
        <w:t>.</w:t>
      </w:r>
    </w:p>
    <w:p w:rsidR="00127581" w:rsidRPr="00127581" w:rsidRDefault="00127581" w:rsidP="00E22757">
      <w:pPr>
        <w:pStyle w:val="NormalWeb"/>
        <w:numPr>
          <w:ilvl w:val="0"/>
          <w:numId w:val="14"/>
        </w:numPr>
        <w:shd w:val="clear" w:color="auto" w:fill="FFFFFF"/>
        <w:spacing w:after="240"/>
        <w:rPr>
          <w:color w:val="0070C0"/>
          <w:lang w:val="pt-PT"/>
        </w:rPr>
      </w:pPr>
      <w:r w:rsidRPr="00DE696A">
        <w:rPr>
          <w:b/>
          <w:color w:val="0070C0"/>
          <w:lang w:val="pt-PT"/>
        </w:rPr>
        <w:t>percepção de saúde:</w:t>
      </w:r>
      <w:r w:rsidRPr="00127581">
        <w:rPr>
          <w:color w:val="0070C0"/>
          <w:lang w:val="pt-PT"/>
        </w:rPr>
        <w:t xml:space="preserve"> sintomas, satisfação c</w:t>
      </w:r>
      <w:r>
        <w:rPr>
          <w:color w:val="0070C0"/>
          <w:lang w:val="pt-PT"/>
        </w:rPr>
        <w:t>om a vida, a saúde auto-relatada</w:t>
      </w:r>
      <w:r w:rsidRPr="00127581">
        <w:rPr>
          <w:color w:val="0070C0"/>
          <w:lang w:val="pt-PT"/>
        </w:rPr>
        <w:t>, Índice de Massa Corporal</w:t>
      </w:r>
    </w:p>
    <w:p w:rsidR="00127581" w:rsidRPr="00127581" w:rsidRDefault="00127581" w:rsidP="00127581">
      <w:pPr>
        <w:pStyle w:val="NormalWeb"/>
        <w:shd w:val="clear" w:color="auto" w:fill="FFFFFF"/>
        <w:spacing w:after="240"/>
        <w:rPr>
          <w:color w:val="0070C0"/>
          <w:lang w:val="pt-PT"/>
        </w:rPr>
      </w:pPr>
      <w:r w:rsidRPr="00127581">
        <w:rPr>
          <w:color w:val="0070C0"/>
          <w:lang w:val="pt-PT"/>
        </w:rPr>
        <w:t>Muitos países in</w:t>
      </w:r>
      <w:r>
        <w:rPr>
          <w:color w:val="0070C0"/>
          <w:lang w:val="pt-PT"/>
        </w:rPr>
        <w:t xml:space="preserve">cluem também itens adicionais no seu questionário </w:t>
      </w:r>
      <w:r w:rsidRPr="00127581">
        <w:rPr>
          <w:color w:val="0070C0"/>
          <w:lang w:val="pt-PT"/>
        </w:rPr>
        <w:t xml:space="preserve">que </w:t>
      </w:r>
      <w:r>
        <w:rPr>
          <w:color w:val="0070C0"/>
          <w:lang w:val="pt-PT"/>
        </w:rPr>
        <w:t xml:space="preserve">tenham  </w:t>
      </w:r>
      <w:r w:rsidRPr="00127581">
        <w:rPr>
          <w:color w:val="0070C0"/>
          <w:lang w:val="pt-PT"/>
        </w:rPr>
        <w:t>particular interesse a nível nacional.</w:t>
      </w:r>
    </w:p>
    <w:p w:rsidR="00127581" w:rsidRPr="00127581" w:rsidRDefault="00127581" w:rsidP="00127581">
      <w:pPr>
        <w:pStyle w:val="NormalWeb"/>
        <w:shd w:val="clear" w:color="auto" w:fill="FFFFFF"/>
        <w:spacing w:after="240" w:afterAutospacing="0"/>
        <w:rPr>
          <w:color w:val="0070C0"/>
          <w:lang w:val="pt-PT"/>
        </w:rPr>
      </w:pPr>
      <w:r w:rsidRPr="00127581">
        <w:rPr>
          <w:color w:val="0070C0"/>
          <w:lang w:val="pt-PT"/>
        </w:rPr>
        <w:t>Para mais</w:t>
      </w:r>
      <w:r w:rsidR="00B42EF9">
        <w:rPr>
          <w:color w:val="0070C0"/>
          <w:lang w:val="pt-PT"/>
        </w:rPr>
        <w:t xml:space="preserve"> informações sobre o projeto internacional HBSC clique aqui</w:t>
      </w:r>
      <w:r w:rsidRPr="00127581">
        <w:rPr>
          <w:color w:val="0070C0"/>
          <w:lang w:val="pt-PT"/>
        </w:rPr>
        <w:t xml:space="preserve"> http://www.hbsc.org/.</w:t>
      </w:r>
    </w:p>
    <w:p w:rsidR="00366AB3" w:rsidRDefault="00894608" w:rsidP="00366AB3">
      <w:pPr>
        <w:jc w:val="both"/>
        <w:rPr>
          <w:b/>
          <w:bCs/>
          <w:highlight w:val="yellow"/>
          <w:lang w:val="pt-PT"/>
        </w:rPr>
      </w:pPr>
      <w:r>
        <w:rPr>
          <w:b/>
          <w:bCs/>
          <w:highlight w:val="yellow"/>
          <w:lang w:val="pt-PT"/>
        </w:rPr>
        <w:br/>
      </w:r>
      <w:r w:rsidR="00E22757">
        <w:rPr>
          <w:b/>
          <w:bCs/>
          <w:highlight w:val="yellow"/>
          <w:lang w:val="pt-PT"/>
        </w:rPr>
        <w:br/>
      </w:r>
    </w:p>
    <w:p w:rsidR="00F8741B" w:rsidRPr="00DE696A" w:rsidRDefault="00F8741B" w:rsidP="00E22757">
      <w:pPr>
        <w:rPr>
          <w:b/>
          <w:bCs/>
          <w:color w:val="0070C0"/>
          <w:sz w:val="28"/>
          <w:szCs w:val="28"/>
          <w:lang w:val="pt-PT"/>
        </w:rPr>
      </w:pPr>
      <w:r w:rsidRPr="00DE696A">
        <w:rPr>
          <w:b/>
          <w:bCs/>
          <w:color w:val="0070C0"/>
          <w:sz w:val="28"/>
          <w:szCs w:val="28"/>
          <w:lang w:val="pt-PT"/>
        </w:rPr>
        <w:t>Perguntas mais frequentes</w:t>
      </w:r>
      <w:r w:rsidR="00E22757">
        <w:rPr>
          <w:b/>
          <w:bCs/>
          <w:color w:val="0070C0"/>
          <w:sz w:val="28"/>
          <w:szCs w:val="28"/>
          <w:lang w:val="pt-PT"/>
        </w:rPr>
        <w:br/>
      </w:r>
    </w:p>
    <w:p w:rsidR="00F8741B" w:rsidRPr="00F8741B" w:rsidRDefault="00F8741B" w:rsidP="00DE696A">
      <w:pPr>
        <w:rPr>
          <w:bCs/>
          <w:color w:val="0070C0"/>
          <w:highlight w:val="yellow"/>
          <w:lang w:val="pt-PT"/>
        </w:rPr>
      </w:pPr>
      <w:r>
        <w:rPr>
          <w:bCs/>
          <w:color w:val="0070C0"/>
          <w:lang w:val="pt-PT"/>
        </w:rPr>
        <w:t>A equipa do HBSC</w:t>
      </w:r>
      <w:r w:rsidRPr="00F8741B">
        <w:rPr>
          <w:bCs/>
          <w:color w:val="0070C0"/>
          <w:lang w:val="pt-PT"/>
        </w:rPr>
        <w:t xml:space="preserve"> identificou uma série de perguntas frequentes</w:t>
      </w:r>
      <w:r>
        <w:rPr>
          <w:bCs/>
          <w:color w:val="0070C0"/>
          <w:lang w:val="pt-PT"/>
        </w:rPr>
        <w:t xml:space="preserve"> (FAQ) sobre o estudo na Irlanda. Estas estão dividida</w:t>
      </w:r>
      <w:r w:rsidRPr="00F8741B">
        <w:rPr>
          <w:bCs/>
          <w:color w:val="0070C0"/>
          <w:lang w:val="pt-PT"/>
        </w:rPr>
        <w:t>s nas seguintes categorias</w:t>
      </w:r>
      <w:r>
        <w:rPr>
          <w:bCs/>
          <w:color w:val="0070C0"/>
          <w:lang w:val="pt-PT"/>
        </w:rPr>
        <w:t xml:space="preserve"> que podem ser encontradas abaixo</w:t>
      </w:r>
      <w:r w:rsidRPr="00F8741B">
        <w:rPr>
          <w:bCs/>
          <w:color w:val="0070C0"/>
          <w:lang w:val="pt-PT"/>
        </w:rPr>
        <w:t xml:space="preserve">: </w:t>
      </w:r>
      <w:r>
        <w:rPr>
          <w:bCs/>
          <w:color w:val="0070C0"/>
          <w:lang w:val="pt-PT"/>
        </w:rPr>
        <w:t>Introdução e Objectivos do</w:t>
      </w:r>
      <w:r w:rsidRPr="00F8741B">
        <w:rPr>
          <w:bCs/>
          <w:color w:val="0070C0"/>
          <w:lang w:val="pt-PT"/>
        </w:rPr>
        <w:t xml:space="preserve"> HBSC, a m</w:t>
      </w:r>
      <w:r>
        <w:rPr>
          <w:bCs/>
          <w:color w:val="0070C0"/>
          <w:lang w:val="pt-PT"/>
        </w:rPr>
        <w:t>etodologia, a confidencialidade e</w:t>
      </w:r>
      <w:r w:rsidRPr="00F8741B">
        <w:rPr>
          <w:bCs/>
          <w:color w:val="0070C0"/>
          <w:lang w:val="pt-PT"/>
        </w:rPr>
        <w:t xml:space="preserve"> a divulga</w:t>
      </w:r>
      <w:r>
        <w:rPr>
          <w:bCs/>
          <w:color w:val="0070C0"/>
          <w:lang w:val="pt-PT"/>
        </w:rPr>
        <w:t>ção</w:t>
      </w:r>
      <w:r w:rsidRPr="00F8741B">
        <w:rPr>
          <w:bCs/>
          <w:color w:val="0070C0"/>
          <w:lang w:val="pt-PT"/>
        </w:rPr>
        <w:t>.</w:t>
      </w:r>
    </w:p>
    <w:p w:rsidR="00366AB3" w:rsidRPr="00DA0A56" w:rsidRDefault="00366AB3" w:rsidP="00366AB3">
      <w:pPr>
        <w:jc w:val="both"/>
        <w:rPr>
          <w:highlight w:val="yellow"/>
          <w:lang w:val="pt-PT"/>
        </w:rPr>
      </w:pPr>
    </w:p>
    <w:p w:rsidR="00366AB3" w:rsidRDefault="00082DA7" w:rsidP="00366AB3">
      <w:pPr>
        <w:jc w:val="both"/>
        <w:rPr>
          <w:b/>
          <w:bCs/>
          <w:lang w:val="pt-PT"/>
        </w:rPr>
      </w:pPr>
      <w:r w:rsidRPr="00DA0A56">
        <w:rPr>
          <w:b/>
          <w:bCs/>
          <w:lang w:val="pt-PT"/>
        </w:rPr>
        <w:t xml:space="preserve"> </w:t>
      </w:r>
    </w:p>
    <w:p w:rsidR="00F8741B" w:rsidRPr="00F8741B" w:rsidRDefault="00F8741B" w:rsidP="00366AB3">
      <w:pPr>
        <w:jc w:val="both"/>
        <w:rPr>
          <w:b/>
          <w:bCs/>
          <w:color w:val="0070C0"/>
          <w:lang w:val="pt-PT"/>
        </w:rPr>
      </w:pPr>
      <w:r w:rsidRPr="00F8741B">
        <w:rPr>
          <w:b/>
          <w:bCs/>
          <w:color w:val="0070C0"/>
          <w:lang w:val="pt-PT"/>
        </w:rPr>
        <w:t>Introdução e Objectivos do HBSC</w:t>
      </w:r>
    </w:p>
    <w:p w:rsidR="00F8741B" w:rsidRPr="00F8741B" w:rsidRDefault="00F8741B" w:rsidP="00894608">
      <w:pPr>
        <w:pStyle w:val="NormalWeb"/>
        <w:shd w:val="clear" w:color="auto" w:fill="FFFFFF"/>
        <w:rPr>
          <w:b/>
          <w:bCs/>
          <w:color w:val="0070C0"/>
          <w:lang w:val="pt-PT"/>
        </w:rPr>
      </w:pPr>
      <w:r w:rsidRPr="00F8741B">
        <w:rPr>
          <w:b/>
          <w:bCs/>
          <w:color w:val="0070C0"/>
          <w:lang w:val="pt-PT"/>
        </w:rPr>
        <w:t>P. Quem realiza o estudo?</w:t>
      </w:r>
      <w:r w:rsidR="00894608">
        <w:rPr>
          <w:b/>
          <w:bCs/>
          <w:color w:val="0070C0"/>
          <w:lang w:val="pt-PT"/>
        </w:rPr>
        <w:br/>
      </w:r>
      <w:r w:rsidRPr="00F8741B">
        <w:rPr>
          <w:b/>
          <w:bCs/>
          <w:color w:val="0070C0"/>
          <w:lang w:val="pt-PT"/>
        </w:rPr>
        <w:t xml:space="preserve">R. </w:t>
      </w:r>
      <w:r w:rsidRPr="00DE696A">
        <w:rPr>
          <w:bCs/>
          <w:color w:val="0070C0"/>
          <w:lang w:val="pt-PT"/>
        </w:rPr>
        <w:t>O Centro de Investigação em Promoção da Saúde, NUI, Galway é o responsável pela organização do estudo na Irlanda (http://www.nuigalway.ie/hpr/), que é financiado pela Unidade de Política de Promoção da Saúde e pelo Gabinete do Ministério para as crianças, Departamento de Saúde e da Infância. O Centro também realizou os estudos de 1998, 2002 e 2006.</w:t>
      </w:r>
      <w:r w:rsidR="00082DA7" w:rsidRPr="00F8741B">
        <w:rPr>
          <w:b/>
          <w:bCs/>
          <w:color w:val="0070C0"/>
          <w:lang w:val="pt-PT"/>
        </w:rPr>
        <w:t xml:space="preserve"> </w:t>
      </w:r>
    </w:p>
    <w:p w:rsidR="00F8741B" w:rsidRPr="00DE696A" w:rsidRDefault="00DE696A" w:rsidP="00DE696A">
      <w:pPr>
        <w:pStyle w:val="NormalWeb"/>
        <w:shd w:val="clear" w:color="auto" w:fill="FFFFFF"/>
        <w:rPr>
          <w:rStyle w:val="Strong"/>
          <w:b w:val="0"/>
          <w:color w:val="0070C0"/>
          <w:lang w:val="pt-PT"/>
        </w:rPr>
      </w:pPr>
      <w:r>
        <w:rPr>
          <w:b/>
          <w:bCs/>
          <w:color w:val="0070C0"/>
          <w:lang w:val="pt-PT"/>
        </w:rPr>
        <w:br/>
      </w:r>
      <w:r w:rsidR="00F8741B" w:rsidRPr="00F8741B">
        <w:rPr>
          <w:b/>
          <w:bCs/>
          <w:color w:val="0070C0"/>
          <w:lang w:val="pt-PT"/>
        </w:rPr>
        <w:t>P. Por que é que o estudo está a ser feito?</w:t>
      </w:r>
      <w:r w:rsidR="00894608">
        <w:rPr>
          <w:b/>
          <w:bCs/>
          <w:color w:val="0070C0"/>
          <w:lang w:val="pt-PT"/>
        </w:rPr>
        <w:br/>
      </w:r>
      <w:r w:rsidR="00F8741B" w:rsidRPr="00F8741B">
        <w:rPr>
          <w:b/>
          <w:bCs/>
          <w:color w:val="0070C0"/>
          <w:lang w:val="pt-PT"/>
        </w:rPr>
        <w:t xml:space="preserve">R. </w:t>
      </w:r>
      <w:r w:rsidR="00F8741B" w:rsidRPr="00DE696A">
        <w:rPr>
          <w:bCs/>
          <w:color w:val="0070C0"/>
          <w:lang w:val="pt-PT"/>
        </w:rPr>
        <w:t>O estudo vai-nos ajudar a ganhar uma nova visão e compreensão dos comportamentos de saúde dos jovens. Os resultados também vão ajudar ao futuro desenvolvimento de políticas e práticas relacionadas com a saúde, criando melhores oportunidades para a saúde dos jovens. O estudo de 2010 é a quarta vez que a Irlanda está envolvida, de forma a ajudar a monitorizar as mudanças ao longo do tempo e a identificar as melhores práticas.</w:t>
      </w:r>
      <w:r>
        <w:rPr>
          <w:rStyle w:val="Strong"/>
          <w:color w:val="0070C0"/>
          <w:lang w:val="pt-PT"/>
        </w:rPr>
        <w:br/>
      </w:r>
      <w:r w:rsidR="00E22757">
        <w:rPr>
          <w:rStyle w:val="Strong"/>
          <w:color w:val="0070C0"/>
          <w:lang w:val="pt-PT"/>
        </w:rPr>
        <w:br/>
      </w:r>
      <w:r w:rsidR="00894608">
        <w:rPr>
          <w:rStyle w:val="Strong"/>
          <w:color w:val="0070C0"/>
          <w:lang w:val="pt-PT"/>
        </w:rPr>
        <w:br/>
      </w:r>
      <w:r w:rsidR="00F8741B" w:rsidRPr="00BC4A69">
        <w:rPr>
          <w:rStyle w:val="Strong"/>
          <w:color w:val="0070C0"/>
          <w:lang w:val="pt-PT"/>
        </w:rPr>
        <w:t>P. Como é que o estudo HBSC difere de outros estudos sobre a saúde dos jovens?</w:t>
      </w:r>
      <w:r w:rsidR="00894608">
        <w:rPr>
          <w:rStyle w:val="Strong"/>
          <w:color w:val="0070C0"/>
          <w:lang w:val="pt-PT"/>
        </w:rPr>
        <w:br/>
      </w:r>
      <w:r w:rsidR="00F8741B" w:rsidRPr="00BC4A69">
        <w:rPr>
          <w:rStyle w:val="Strong"/>
          <w:color w:val="0070C0"/>
          <w:lang w:val="pt-PT"/>
        </w:rPr>
        <w:t xml:space="preserve">R. </w:t>
      </w:r>
      <w:r w:rsidR="00F8741B" w:rsidRPr="00DE696A">
        <w:rPr>
          <w:rStyle w:val="Strong"/>
          <w:b w:val="0"/>
          <w:color w:val="0070C0"/>
          <w:lang w:val="pt-PT"/>
        </w:rPr>
        <w:t>O HBSC é único porque investiga os fatores que moldam e influenciam a saúde e o comportamento dos jovens. Por exemplo</w:t>
      </w:r>
      <w:r w:rsidR="00BC4A69" w:rsidRPr="00DE696A">
        <w:rPr>
          <w:rStyle w:val="Strong"/>
          <w:b w:val="0"/>
          <w:color w:val="0070C0"/>
          <w:lang w:val="pt-PT"/>
        </w:rPr>
        <w:t>, inclui</w:t>
      </w:r>
      <w:r w:rsidR="00F8741B" w:rsidRPr="00DE696A">
        <w:rPr>
          <w:rStyle w:val="Strong"/>
          <w:b w:val="0"/>
          <w:color w:val="0070C0"/>
          <w:lang w:val="pt-PT"/>
        </w:rPr>
        <w:t xml:space="preserve"> questões sobre as relaç</w:t>
      </w:r>
      <w:r w:rsidR="00BC4A69" w:rsidRPr="00DE696A">
        <w:rPr>
          <w:rStyle w:val="Strong"/>
          <w:b w:val="0"/>
          <w:color w:val="0070C0"/>
          <w:lang w:val="pt-PT"/>
        </w:rPr>
        <w:t>ões com os outros e sobre os contextos</w:t>
      </w:r>
      <w:r w:rsidR="00F8741B" w:rsidRPr="00DE696A">
        <w:rPr>
          <w:rStyle w:val="Strong"/>
          <w:b w:val="0"/>
          <w:color w:val="0070C0"/>
          <w:lang w:val="pt-PT"/>
        </w:rPr>
        <w:t xml:space="preserve"> em que os jovens</w:t>
      </w:r>
      <w:r w:rsidR="00BC4A69" w:rsidRPr="00DE696A">
        <w:rPr>
          <w:rStyle w:val="Strong"/>
          <w:b w:val="0"/>
          <w:color w:val="0070C0"/>
          <w:lang w:val="pt-PT"/>
        </w:rPr>
        <w:t xml:space="preserve"> crescem</w:t>
      </w:r>
      <w:r w:rsidR="00F8741B" w:rsidRPr="00DE696A">
        <w:rPr>
          <w:rStyle w:val="Strong"/>
          <w:b w:val="0"/>
          <w:color w:val="0070C0"/>
          <w:lang w:val="pt-PT"/>
        </w:rPr>
        <w:t xml:space="preserve">. Além disso, o </w:t>
      </w:r>
      <w:r w:rsidR="00BC4A69" w:rsidRPr="00DE696A">
        <w:rPr>
          <w:rStyle w:val="Strong"/>
          <w:b w:val="0"/>
          <w:color w:val="0070C0"/>
          <w:lang w:val="pt-PT"/>
        </w:rPr>
        <w:t xml:space="preserve">aspeto internacional do HBSC </w:t>
      </w:r>
      <w:r w:rsidR="00F8741B" w:rsidRPr="00DE696A">
        <w:rPr>
          <w:rStyle w:val="Strong"/>
          <w:b w:val="0"/>
          <w:color w:val="0070C0"/>
          <w:lang w:val="pt-PT"/>
        </w:rPr>
        <w:t>ajuda</w:t>
      </w:r>
      <w:r w:rsidR="00BC4A69" w:rsidRPr="00DE696A">
        <w:rPr>
          <w:rStyle w:val="Strong"/>
          <w:b w:val="0"/>
          <w:color w:val="0070C0"/>
          <w:lang w:val="pt-PT"/>
        </w:rPr>
        <w:t>-nos</w:t>
      </w:r>
      <w:r w:rsidR="00F8741B" w:rsidRPr="00DE696A">
        <w:rPr>
          <w:rStyle w:val="Strong"/>
          <w:b w:val="0"/>
          <w:color w:val="0070C0"/>
          <w:lang w:val="pt-PT"/>
        </w:rPr>
        <w:t xml:space="preserve"> a acompanhar</w:t>
      </w:r>
      <w:r w:rsidR="00BC4A69" w:rsidRPr="00DE696A">
        <w:rPr>
          <w:rStyle w:val="Strong"/>
          <w:b w:val="0"/>
          <w:color w:val="0070C0"/>
          <w:lang w:val="pt-PT"/>
        </w:rPr>
        <w:t xml:space="preserve"> as tendências internacionais, </w:t>
      </w:r>
      <w:r w:rsidR="00F8741B" w:rsidRPr="00DE696A">
        <w:rPr>
          <w:rStyle w:val="Strong"/>
          <w:b w:val="0"/>
          <w:color w:val="0070C0"/>
          <w:lang w:val="pt-PT"/>
        </w:rPr>
        <w:t xml:space="preserve">trocar estratégias e práticas, onde alguns países foram mais </w:t>
      </w:r>
      <w:r w:rsidR="00BC4A69" w:rsidRPr="00DE696A">
        <w:rPr>
          <w:rStyle w:val="Strong"/>
          <w:b w:val="0"/>
          <w:color w:val="0070C0"/>
          <w:lang w:val="pt-PT"/>
        </w:rPr>
        <w:t>bem-sucedidos</w:t>
      </w:r>
      <w:r w:rsidR="00F8741B" w:rsidRPr="00DE696A">
        <w:rPr>
          <w:rStyle w:val="Strong"/>
          <w:b w:val="0"/>
          <w:color w:val="0070C0"/>
          <w:lang w:val="pt-PT"/>
        </w:rPr>
        <w:t xml:space="preserve"> em </w:t>
      </w:r>
      <w:r w:rsidR="00BC4A69" w:rsidRPr="00DE696A">
        <w:rPr>
          <w:rStyle w:val="Strong"/>
          <w:b w:val="0"/>
          <w:color w:val="0070C0"/>
          <w:lang w:val="pt-PT"/>
        </w:rPr>
        <w:t xml:space="preserve">agir sobre </w:t>
      </w:r>
      <w:r w:rsidR="00F8741B" w:rsidRPr="00DE696A">
        <w:rPr>
          <w:rStyle w:val="Strong"/>
          <w:b w:val="0"/>
          <w:color w:val="0070C0"/>
          <w:lang w:val="pt-PT"/>
        </w:rPr>
        <w:t xml:space="preserve">determinados comportamentos de risco, como por exemplo </w:t>
      </w:r>
      <w:r w:rsidR="00BC4A69" w:rsidRPr="00DE696A">
        <w:rPr>
          <w:rStyle w:val="Strong"/>
          <w:b w:val="0"/>
          <w:color w:val="0070C0"/>
          <w:lang w:val="pt-PT"/>
        </w:rPr>
        <w:t xml:space="preserve">o </w:t>
      </w:r>
      <w:r w:rsidR="00F8741B" w:rsidRPr="00DE696A">
        <w:rPr>
          <w:rStyle w:val="Strong"/>
          <w:b w:val="0"/>
          <w:color w:val="0070C0"/>
          <w:lang w:val="pt-PT"/>
        </w:rPr>
        <w:t xml:space="preserve">uso de drogas. </w:t>
      </w:r>
      <w:r w:rsidR="00BC4A69" w:rsidRPr="00DE696A">
        <w:rPr>
          <w:rStyle w:val="Strong"/>
          <w:b w:val="0"/>
          <w:color w:val="0070C0"/>
          <w:lang w:val="pt-PT"/>
        </w:rPr>
        <w:t>O HBSC é o estudo mais abrangente dos</w:t>
      </w:r>
      <w:r w:rsidR="00F8741B" w:rsidRPr="00DE696A">
        <w:rPr>
          <w:rStyle w:val="Strong"/>
          <w:b w:val="0"/>
          <w:color w:val="0070C0"/>
          <w:lang w:val="pt-PT"/>
        </w:rPr>
        <w:t xml:space="preserve"> comportamento</w:t>
      </w:r>
      <w:r w:rsidR="00BC4A69" w:rsidRPr="00DE696A">
        <w:rPr>
          <w:rStyle w:val="Strong"/>
          <w:b w:val="0"/>
          <w:color w:val="0070C0"/>
          <w:lang w:val="pt-PT"/>
        </w:rPr>
        <w:t>s</w:t>
      </w:r>
      <w:r w:rsidR="00F8741B" w:rsidRPr="00DE696A">
        <w:rPr>
          <w:rStyle w:val="Strong"/>
          <w:b w:val="0"/>
          <w:color w:val="0070C0"/>
          <w:lang w:val="pt-PT"/>
        </w:rPr>
        <w:t xml:space="preserve"> </w:t>
      </w:r>
      <w:r w:rsidR="00BC4A69" w:rsidRPr="00DE696A">
        <w:rPr>
          <w:rStyle w:val="Strong"/>
          <w:b w:val="0"/>
          <w:color w:val="0070C0"/>
          <w:lang w:val="pt-PT"/>
        </w:rPr>
        <w:t xml:space="preserve">de </w:t>
      </w:r>
      <w:r w:rsidR="00F8741B" w:rsidRPr="00DE696A">
        <w:rPr>
          <w:rStyle w:val="Strong"/>
          <w:b w:val="0"/>
          <w:color w:val="0070C0"/>
          <w:lang w:val="pt-PT"/>
        </w:rPr>
        <w:t>saúde do</w:t>
      </w:r>
      <w:r w:rsidR="00BC4A69" w:rsidRPr="00DE696A">
        <w:rPr>
          <w:rStyle w:val="Strong"/>
          <w:b w:val="0"/>
          <w:color w:val="0070C0"/>
          <w:lang w:val="pt-PT"/>
        </w:rPr>
        <w:t>s</w:t>
      </w:r>
      <w:r w:rsidR="00F8741B" w:rsidRPr="00DE696A">
        <w:rPr>
          <w:rStyle w:val="Strong"/>
          <w:b w:val="0"/>
          <w:color w:val="0070C0"/>
          <w:lang w:val="pt-PT"/>
        </w:rPr>
        <w:t xml:space="preserve"> adolescente</w:t>
      </w:r>
      <w:r w:rsidR="00BC4A69" w:rsidRPr="00DE696A">
        <w:rPr>
          <w:rStyle w:val="Strong"/>
          <w:b w:val="0"/>
          <w:color w:val="0070C0"/>
          <w:lang w:val="pt-PT"/>
        </w:rPr>
        <w:t>s</w:t>
      </w:r>
      <w:r w:rsidR="00F8741B" w:rsidRPr="00DE696A">
        <w:rPr>
          <w:rStyle w:val="Strong"/>
          <w:b w:val="0"/>
          <w:color w:val="0070C0"/>
          <w:lang w:val="pt-PT"/>
        </w:rPr>
        <w:t>.</w:t>
      </w:r>
    </w:p>
    <w:p w:rsidR="00BC4A69" w:rsidRPr="00DA0A56" w:rsidRDefault="00BC4A69" w:rsidP="00DE696A">
      <w:pPr>
        <w:pStyle w:val="NormalWeb"/>
        <w:shd w:val="clear" w:color="auto" w:fill="FFFFFF"/>
        <w:rPr>
          <w:color w:val="666666"/>
          <w:lang w:val="pt-PT"/>
        </w:rPr>
      </w:pPr>
      <w:r w:rsidRPr="00BC4A69">
        <w:rPr>
          <w:b/>
          <w:color w:val="0070C0"/>
          <w:lang w:val="pt-PT"/>
        </w:rPr>
        <w:lastRenderedPageBreak/>
        <w:t>P</w:t>
      </w:r>
      <w:r>
        <w:rPr>
          <w:b/>
          <w:color w:val="0070C0"/>
          <w:lang w:val="pt-PT"/>
        </w:rPr>
        <w:t>. O estudo é apoiado por quem</w:t>
      </w:r>
      <w:r w:rsidRPr="00BC4A69">
        <w:rPr>
          <w:b/>
          <w:color w:val="0070C0"/>
          <w:lang w:val="pt-PT"/>
        </w:rPr>
        <w:t>?</w:t>
      </w:r>
      <w:r w:rsidR="00894608">
        <w:rPr>
          <w:b/>
          <w:color w:val="0070C0"/>
          <w:lang w:val="pt-PT"/>
        </w:rPr>
        <w:br/>
      </w:r>
      <w:r w:rsidRPr="00DE696A">
        <w:rPr>
          <w:b/>
          <w:color w:val="0070C0"/>
          <w:lang w:val="pt-PT"/>
        </w:rPr>
        <w:t>R.</w:t>
      </w:r>
      <w:r w:rsidRPr="00BC4A69">
        <w:rPr>
          <w:color w:val="666666"/>
          <w:lang w:val="pt-PT"/>
        </w:rPr>
        <w:t xml:space="preserve"> </w:t>
      </w:r>
      <w:r w:rsidRPr="00BC4A69">
        <w:rPr>
          <w:color w:val="0070C0"/>
          <w:lang w:val="pt-PT"/>
        </w:rPr>
        <w:t xml:space="preserve">O Departamento de Educação e Ciência apoia o estudo e reconhece a sua importância. Temos também </w:t>
      </w:r>
      <w:r>
        <w:rPr>
          <w:color w:val="0070C0"/>
          <w:lang w:val="pt-PT"/>
        </w:rPr>
        <w:t>informadas tod</w:t>
      </w:r>
      <w:r w:rsidRPr="00BC4A69">
        <w:rPr>
          <w:color w:val="0070C0"/>
          <w:lang w:val="pt-PT"/>
        </w:rPr>
        <w:t>as</w:t>
      </w:r>
      <w:r>
        <w:rPr>
          <w:color w:val="0070C0"/>
          <w:lang w:val="pt-PT"/>
        </w:rPr>
        <w:t xml:space="preserve"> as organizações representativas da gestão </w:t>
      </w:r>
      <w:r w:rsidRPr="00BC4A69">
        <w:rPr>
          <w:color w:val="0070C0"/>
          <w:lang w:val="pt-PT"/>
        </w:rPr>
        <w:t>escola</w:t>
      </w:r>
      <w:r>
        <w:rPr>
          <w:color w:val="0070C0"/>
          <w:lang w:val="pt-PT"/>
        </w:rPr>
        <w:t>r</w:t>
      </w:r>
      <w:r w:rsidRPr="00BC4A69">
        <w:rPr>
          <w:color w:val="0070C0"/>
          <w:lang w:val="pt-PT"/>
        </w:rPr>
        <w:t xml:space="preserve">, professores e pais. </w:t>
      </w:r>
      <w:r>
        <w:rPr>
          <w:color w:val="0070C0"/>
          <w:lang w:val="pt-PT"/>
        </w:rPr>
        <w:t>A a</w:t>
      </w:r>
      <w:r w:rsidRPr="00BC4A69">
        <w:rPr>
          <w:color w:val="0070C0"/>
          <w:lang w:val="pt-PT"/>
        </w:rPr>
        <w:t xml:space="preserve">provação para realizar </w:t>
      </w:r>
      <w:r>
        <w:rPr>
          <w:color w:val="0070C0"/>
          <w:lang w:val="pt-PT"/>
        </w:rPr>
        <w:t>o estudo HBSC foi obtida</w:t>
      </w:r>
      <w:r w:rsidRPr="00BC4A69">
        <w:rPr>
          <w:color w:val="0070C0"/>
          <w:lang w:val="pt-PT"/>
        </w:rPr>
        <w:t xml:space="preserve"> </w:t>
      </w:r>
      <w:r>
        <w:rPr>
          <w:color w:val="0070C0"/>
          <w:lang w:val="pt-PT"/>
        </w:rPr>
        <w:t>pelo Comité de Ética em Investigação da NUI,</w:t>
      </w:r>
      <w:r w:rsidRPr="00BC4A69">
        <w:rPr>
          <w:color w:val="0070C0"/>
          <w:lang w:val="pt-PT"/>
        </w:rPr>
        <w:t xml:space="preserve"> Galway</w:t>
      </w:r>
      <w:r w:rsidRPr="00BC4A69">
        <w:rPr>
          <w:color w:val="666666"/>
          <w:lang w:val="pt-PT"/>
        </w:rPr>
        <w:t>.</w:t>
      </w:r>
    </w:p>
    <w:p w:rsidR="00BC4A69" w:rsidRPr="00BC4A69" w:rsidRDefault="00082DA7" w:rsidP="00DE696A">
      <w:pPr>
        <w:pStyle w:val="NormalWeb"/>
        <w:shd w:val="clear" w:color="auto" w:fill="FFFFFF"/>
        <w:rPr>
          <w:color w:val="0070C0"/>
          <w:lang w:val="pt-PT"/>
        </w:rPr>
      </w:pPr>
      <w:r w:rsidRPr="00DA0A56">
        <w:rPr>
          <w:b/>
          <w:bCs/>
          <w:color w:val="666666"/>
          <w:lang w:val="pt-PT"/>
        </w:rPr>
        <w:br/>
      </w:r>
      <w:r w:rsidR="00BC4A69" w:rsidRPr="00BC4A69">
        <w:rPr>
          <w:b/>
          <w:color w:val="0070C0"/>
          <w:lang w:val="pt-PT"/>
        </w:rPr>
        <w:t>P. Qual é o papel da Organização Mundial da Saúde (OMS) no HBSC?</w:t>
      </w:r>
      <w:r w:rsidR="00894608">
        <w:rPr>
          <w:b/>
          <w:color w:val="0070C0"/>
          <w:lang w:val="pt-PT"/>
        </w:rPr>
        <w:br/>
      </w:r>
      <w:r w:rsidR="00BC4A69" w:rsidRPr="00DE696A">
        <w:rPr>
          <w:b/>
          <w:color w:val="0070C0"/>
          <w:lang w:val="pt-PT"/>
        </w:rPr>
        <w:t>R.</w:t>
      </w:r>
      <w:r w:rsidR="00BC4A69">
        <w:rPr>
          <w:color w:val="0070C0"/>
          <w:lang w:val="pt-PT"/>
        </w:rPr>
        <w:t xml:space="preserve"> A OMS</w:t>
      </w:r>
      <w:r w:rsidR="00BC4A69" w:rsidRPr="00BC4A69">
        <w:rPr>
          <w:color w:val="0070C0"/>
          <w:lang w:val="pt-PT"/>
        </w:rPr>
        <w:t xml:space="preserve"> a</w:t>
      </w:r>
      <w:r w:rsidR="00BC4A69">
        <w:rPr>
          <w:color w:val="0070C0"/>
          <w:lang w:val="pt-PT"/>
        </w:rPr>
        <w:t>tua como um parceiro colaborativo d</w:t>
      </w:r>
      <w:r w:rsidR="00BC4A69" w:rsidRPr="00BC4A69">
        <w:rPr>
          <w:color w:val="0070C0"/>
          <w:lang w:val="pt-PT"/>
        </w:rPr>
        <w:t xml:space="preserve">os </w:t>
      </w:r>
      <w:r w:rsidR="00BC4A69">
        <w:rPr>
          <w:color w:val="0070C0"/>
          <w:lang w:val="pt-PT"/>
        </w:rPr>
        <w:t xml:space="preserve">43 </w:t>
      </w:r>
      <w:r w:rsidR="00BC4A69" w:rsidRPr="00BC4A69">
        <w:rPr>
          <w:color w:val="0070C0"/>
          <w:lang w:val="pt-PT"/>
        </w:rPr>
        <w:t>países participantes e das regiões envolvidas com</w:t>
      </w:r>
      <w:r w:rsidR="00BC4A69">
        <w:rPr>
          <w:color w:val="0070C0"/>
          <w:lang w:val="pt-PT"/>
        </w:rPr>
        <w:t xml:space="preserve"> o</w:t>
      </w:r>
      <w:r w:rsidR="00BC4A69" w:rsidRPr="00BC4A69">
        <w:rPr>
          <w:color w:val="0070C0"/>
          <w:lang w:val="pt-PT"/>
        </w:rPr>
        <w:t xml:space="preserve"> HBSC. </w:t>
      </w:r>
      <w:r w:rsidR="00BC4A69">
        <w:rPr>
          <w:color w:val="0070C0"/>
          <w:lang w:val="pt-PT"/>
        </w:rPr>
        <w:t>A OMS</w:t>
      </w:r>
      <w:r w:rsidR="00BC4A69" w:rsidRPr="00BC4A69">
        <w:rPr>
          <w:color w:val="0070C0"/>
          <w:lang w:val="pt-PT"/>
        </w:rPr>
        <w:t xml:space="preserve"> fornece suporte para os países menos favoreci</w:t>
      </w:r>
      <w:r w:rsidR="00BC4A69">
        <w:rPr>
          <w:color w:val="0070C0"/>
          <w:lang w:val="pt-PT"/>
        </w:rPr>
        <w:t>dos economicamente que desejam</w:t>
      </w:r>
      <w:r w:rsidR="00BC4A69" w:rsidRPr="00BC4A69">
        <w:rPr>
          <w:color w:val="0070C0"/>
          <w:lang w:val="pt-PT"/>
        </w:rPr>
        <w:t xml:space="preserve"> participar</w:t>
      </w:r>
      <w:r w:rsidR="00BC4A69">
        <w:rPr>
          <w:color w:val="0070C0"/>
          <w:lang w:val="pt-PT"/>
        </w:rPr>
        <w:t xml:space="preserve"> no HBSC. T</w:t>
      </w:r>
      <w:r w:rsidR="00BC4A69" w:rsidRPr="00BC4A69">
        <w:rPr>
          <w:color w:val="0070C0"/>
          <w:lang w:val="pt-PT"/>
        </w:rPr>
        <w:t>ambém tem sido fundamental para o desenvolvimento, publicação e divulgação dos relatórios internacionai</w:t>
      </w:r>
      <w:r w:rsidR="00BC4A69">
        <w:rPr>
          <w:color w:val="0070C0"/>
          <w:lang w:val="pt-PT"/>
        </w:rPr>
        <w:t>s resultantes das investigações</w:t>
      </w:r>
      <w:r w:rsidR="00BC4A69" w:rsidRPr="00BC4A69">
        <w:rPr>
          <w:color w:val="0070C0"/>
          <w:lang w:val="pt-PT"/>
        </w:rPr>
        <w:t>.</w:t>
      </w:r>
    </w:p>
    <w:p w:rsidR="00BC4A69" w:rsidRPr="00DE696A" w:rsidRDefault="00894608" w:rsidP="00BC4A69">
      <w:pPr>
        <w:rPr>
          <w:b/>
          <w:color w:val="0070C0"/>
          <w:lang w:val="pt-PT"/>
        </w:rPr>
      </w:pPr>
      <w:r>
        <w:rPr>
          <w:b/>
          <w:color w:val="0070C0"/>
          <w:lang w:val="pt-PT"/>
        </w:rPr>
        <w:br/>
      </w:r>
      <w:r w:rsidR="00E22757">
        <w:rPr>
          <w:b/>
          <w:color w:val="0070C0"/>
          <w:lang w:val="pt-PT"/>
        </w:rPr>
        <w:br/>
      </w:r>
      <w:r w:rsidR="00BC4A69" w:rsidRPr="00DE696A">
        <w:rPr>
          <w:b/>
          <w:color w:val="0070C0"/>
          <w:lang w:val="pt-PT"/>
        </w:rPr>
        <w:t xml:space="preserve">Metodologia </w:t>
      </w:r>
    </w:p>
    <w:p w:rsidR="000B5B14" w:rsidRDefault="00BC4A69" w:rsidP="00BC4A69">
      <w:pPr>
        <w:pStyle w:val="NormalWeb"/>
        <w:shd w:val="clear" w:color="auto" w:fill="FFFFFF"/>
        <w:rPr>
          <w:bCs/>
          <w:color w:val="0070C0"/>
          <w:lang w:val="pt-PT"/>
        </w:rPr>
      </w:pPr>
      <w:bookmarkStart w:id="0" w:name="7"/>
      <w:r w:rsidRPr="00BC4A69">
        <w:rPr>
          <w:b/>
          <w:bCs/>
          <w:color w:val="0070C0"/>
          <w:lang w:val="pt-PT"/>
        </w:rPr>
        <w:t>P. Como foram escolhidas as crianças participantes no estudo?</w:t>
      </w:r>
      <w:r w:rsidR="00894608">
        <w:rPr>
          <w:b/>
          <w:bCs/>
          <w:color w:val="0070C0"/>
          <w:lang w:val="pt-PT"/>
        </w:rPr>
        <w:br/>
      </w:r>
      <w:r w:rsidRPr="00DE696A">
        <w:rPr>
          <w:b/>
          <w:bCs/>
          <w:color w:val="0070C0"/>
          <w:lang w:val="pt-PT"/>
        </w:rPr>
        <w:t>R.</w:t>
      </w:r>
      <w:r w:rsidRPr="00BC4A69">
        <w:rPr>
          <w:bCs/>
          <w:color w:val="0070C0"/>
          <w:lang w:val="pt-PT"/>
        </w:rPr>
        <w:t xml:space="preserve"> Uma am</w:t>
      </w:r>
      <w:r>
        <w:rPr>
          <w:bCs/>
          <w:color w:val="0070C0"/>
          <w:lang w:val="pt-PT"/>
        </w:rPr>
        <w:t xml:space="preserve">ostra de escolas foi selecionada aleatoriamente de forma a garantir a </w:t>
      </w:r>
      <w:r w:rsidRPr="00BC4A69">
        <w:rPr>
          <w:bCs/>
          <w:color w:val="0070C0"/>
          <w:lang w:val="pt-PT"/>
        </w:rPr>
        <w:t xml:space="preserve">representação de crianças e adolescentes </w:t>
      </w:r>
      <w:r w:rsidR="000B5B14">
        <w:rPr>
          <w:bCs/>
          <w:color w:val="0070C0"/>
          <w:lang w:val="pt-PT"/>
        </w:rPr>
        <w:t>em idade escolar</w:t>
      </w:r>
      <w:r w:rsidRPr="00BC4A69">
        <w:rPr>
          <w:bCs/>
          <w:color w:val="0070C0"/>
          <w:lang w:val="pt-PT"/>
        </w:rPr>
        <w:t xml:space="preserve"> na Irlanda. Foram seleciona</w:t>
      </w:r>
      <w:r w:rsidR="000B5B14">
        <w:rPr>
          <w:bCs/>
          <w:color w:val="0070C0"/>
          <w:lang w:val="pt-PT"/>
        </w:rPr>
        <w:t xml:space="preserve">dos todos os tipos de escolas em </w:t>
      </w:r>
      <w:r w:rsidRPr="00BC4A69">
        <w:rPr>
          <w:bCs/>
          <w:color w:val="0070C0"/>
          <w:lang w:val="pt-PT"/>
        </w:rPr>
        <w:t>todo o país.</w:t>
      </w:r>
    </w:p>
    <w:p w:rsidR="000B5B14" w:rsidRPr="000B5B14" w:rsidRDefault="00082DA7" w:rsidP="000B5B14">
      <w:pPr>
        <w:pStyle w:val="NormalWeb"/>
        <w:shd w:val="clear" w:color="auto" w:fill="FFFFFF"/>
        <w:rPr>
          <w:color w:val="0070C0"/>
          <w:lang w:val="pt-PT"/>
        </w:rPr>
      </w:pPr>
      <w:r w:rsidRPr="00BC4A69">
        <w:rPr>
          <w:bCs/>
          <w:color w:val="0070C0"/>
          <w:lang w:val="pt-PT"/>
        </w:rPr>
        <w:br/>
      </w:r>
      <w:bookmarkEnd w:id="0"/>
      <w:r w:rsidR="000B5B14" w:rsidRPr="000B5B14">
        <w:rPr>
          <w:b/>
          <w:color w:val="0070C0"/>
          <w:lang w:val="pt-PT"/>
        </w:rPr>
        <w:t xml:space="preserve">P. </w:t>
      </w:r>
      <w:r w:rsidR="000B5B14">
        <w:rPr>
          <w:b/>
          <w:color w:val="0070C0"/>
          <w:lang w:val="pt-PT"/>
        </w:rPr>
        <w:t>No total, q</w:t>
      </w:r>
      <w:r w:rsidR="000B5B14" w:rsidRPr="000B5B14">
        <w:rPr>
          <w:b/>
          <w:color w:val="0070C0"/>
          <w:lang w:val="pt-PT"/>
        </w:rPr>
        <w:t>uantos alunos</w:t>
      </w:r>
      <w:r w:rsidR="000B5B14">
        <w:rPr>
          <w:b/>
          <w:color w:val="0070C0"/>
          <w:lang w:val="pt-PT"/>
        </w:rPr>
        <w:t xml:space="preserve"> participaram</w:t>
      </w:r>
      <w:r w:rsidR="000B5B14" w:rsidRPr="000B5B14">
        <w:rPr>
          <w:b/>
          <w:color w:val="0070C0"/>
          <w:lang w:val="pt-PT"/>
        </w:rPr>
        <w:t>?</w:t>
      </w:r>
      <w:r w:rsidR="00894608">
        <w:rPr>
          <w:b/>
          <w:color w:val="0070C0"/>
          <w:lang w:val="pt-PT"/>
        </w:rPr>
        <w:br/>
      </w:r>
      <w:r w:rsidR="000B5B14" w:rsidRPr="00DE696A">
        <w:rPr>
          <w:b/>
          <w:color w:val="0070C0"/>
          <w:lang w:val="pt-PT"/>
        </w:rPr>
        <w:t>R.</w:t>
      </w:r>
      <w:r w:rsidR="000B5B14" w:rsidRPr="000B5B14">
        <w:rPr>
          <w:color w:val="0070C0"/>
          <w:lang w:val="pt-PT"/>
        </w:rPr>
        <w:t xml:space="preserve"> Houve um total de 13.738 estudantes </w:t>
      </w:r>
      <w:r w:rsidR="000B5B14">
        <w:rPr>
          <w:color w:val="0070C0"/>
          <w:lang w:val="pt-PT"/>
        </w:rPr>
        <w:t>que participaram no</w:t>
      </w:r>
      <w:r w:rsidR="000B5B14" w:rsidRPr="000B5B14">
        <w:rPr>
          <w:color w:val="0070C0"/>
          <w:lang w:val="pt-PT"/>
        </w:rPr>
        <w:t xml:space="preserve"> HBSC Irlanda 2006</w:t>
      </w:r>
      <w:r w:rsidR="000B5B14">
        <w:rPr>
          <w:color w:val="0070C0"/>
          <w:lang w:val="pt-PT"/>
        </w:rPr>
        <w:t>, representando</w:t>
      </w:r>
      <w:r w:rsidR="000B5B14" w:rsidRPr="000B5B14">
        <w:rPr>
          <w:color w:val="0070C0"/>
          <w:lang w:val="pt-PT"/>
        </w:rPr>
        <w:t xml:space="preserve"> 427 escolas.</w:t>
      </w:r>
    </w:p>
    <w:p w:rsidR="000B5B14" w:rsidRPr="000B5B14" w:rsidRDefault="00082DA7" w:rsidP="000B5B14">
      <w:pPr>
        <w:pStyle w:val="NormalWeb"/>
        <w:shd w:val="clear" w:color="auto" w:fill="FFFFFF"/>
        <w:rPr>
          <w:color w:val="0070C0"/>
          <w:lang w:val="pt-PT"/>
        </w:rPr>
      </w:pPr>
      <w:bookmarkStart w:id="1" w:name="8"/>
      <w:r w:rsidRPr="00DA0A56">
        <w:rPr>
          <w:b/>
          <w:bCs/>
          <w:color w:val="666666"/>
          <w:lang w:val="pt-PT"/>
        </w:rPr>
        <w:br/>
      </w:r>
      <w:bookmarkEnd w:id="1"/>
      <w:r w:rsidR="000B5B14" w:rsidRPr="000B5B14">
        <w:rPr>
          <w:b/>
          <w:color w:val="0070C0"/>
          <w:lang w:val="pt-PT"/>
        </w:rPr>
        <w:t>P. Que anos escolares foram incluídos?</w:t>
      </w:r>
      <w:r w:rsidR="00894608">
        <w:rPr>
          <w:b/>
          <w:color w:val="0070C0"/>
          <w:lang w:val="pt-PT"/>
        </w:rPr>
        <w:br/>
      </w:r>
      <w:r w:rsidR="000B5B14" w:rsidRPr="00DE696A">
        <w:rPr>
          <w:b/>
          <w:color w:val="0070C0"/>
          <w:lang w:val="pt-PT"/>
        </w:rPr>
        <w:t>R.</w:t>
      </w:r>
      <w:r w:rsidR="000B5B14" w:rsidRPr="000B5B14">
        <w:rPr>
          <w:color w:val="0070C0"/>
          <w:lang w:val="pt-PT"/>
        </w:rPr>
        <w:t xml:space="preserve"> O HBSC 2006, foi administrado aos alunos no ensino primário e pós-primário (excluindo o ano</w:t>
      </w:r>
      <w:r w:rsidR="000B5B14">
        <w:rPr>
          <w:color w:val="0070C0"/>
          <w:lang w:val="pt-PT"/>
        </w:rPr>
        <w:t xml:space="preserve"> de</w:t>
      </w:r>
      <w:r w:rsidR="000B5B14" w:rsidRPr="000B5B14">
        <w:rPr>
          <w:color w:val="0070C0"/>
          <w:lang w:val="pt-PT"/>
        </w:rPr>
        <w:t xml:space="preserve"> “Leaving Certificate”).</w:t>
      </w:r>
    </w:p>
    <w:p w:rsidR="000B5B14" w:rsidRPr="000B5B14" w:rsidRDefault="00894608" w:rsidP="00DE696A">
      <w:pPr>
        <w:pStyle w:val="NormalWeb"/>
        <w:shd w:val="clear" w:color="auto" w:fill="FFFFFF"/>
        <w:rPr>
          <w:color w:val="0070C0"/>
          <w:lang w:val="pt-PT"/>
        </w:rPr>
      </w:pPr>
      <w:r>
        <w:rPr>
          <w:b/>
          <w:color w:val="0070C0"/>
          <w:lang w:val="pt-PT"/>
        </w:rPr>
        <w:br/>
      </w:r>
      <w:r w:rsidR="000B5B14" w:rsidRPr="000B5B14">
        <w:rPr>
          <w:b/>
          <w:color w:val="0070C0"/>
          <w:lang w:val="pt-PT"/>
        </w:rPr>
        <w:t>P. Que tipos de perguntas foram feitas no HBSC?</w:t>
      </w:r>
      <w:r>
        <w:rPr>
          <w:b/>
          <w:color w:val="0070C0"/>
          <w:lang w:val="pt-PT"/>
        </w:rPr>
        <w:br/>
      </w:r>
      <w:r w:rsidR="000B5B14" w:rsidRPr="00DE696A">
        <w:rPr>
          <w:b/>
          <w:color w:val="0070C0"/>
          <w:lang w:val="pt-PT"/>
        </w:rPr>
        <w:t>R.</w:t>
      </w:r>
      <w:r w:rsidR="000B5B14">
        <w:rPr>
          <w:color w:val="0070C0"/>
          <w:lang w:val="pt-PT"/>
        </w:rPr>
        <w:t xml:space="preserve"> Para compreender </w:t>
      </w:r>
      <w:r w:rsidR="000B5B14" w:rsidRPr="000B5B14">
        <w:rPr>
          <w:color w:val="0070C0"/>
          <w:lang w:val="pt-PT"/>
        </w:rPr>
        <w:t xml:space="preserve">os fatores que moldam e influenciam a saúde e </w:t>
      </w:r>
      <w:r w:rsidR="000B5B14">
        <w:rPr>
          <w:color w:val="0070C0"/>
          <w:lang w:val="pt-PT"/>
        </w:rPr>
        <w:t xml:space="preserve">os </w:t>
      </w:r>
      <w:r w:rsidR="000B5B14" w:rsidRPr="000B5B14">
        <w:rPr>
          <w:color w:val="0070C0"/>
          <w:lang w:val="pt-PT"/>
        </w:rPr>
        <w:t xml:space="preserve">comportamentos de saúde, </w:t>
      </w:r>
      <w:r w:rsidR="000B5B14">
        <w:rPr>
          <w:color w:val="0070C0"/>
          <w:lang w:val="pt-PT"/>
        </w:rPr>
        <w:t>foram feitas</w:t>
      </w:r>
      <w:r w:rsidR="000B5B14" w:rsidRPr="000B5B14">
        <w:rPr>
          <w:color w:val="0070C0"/>
          <w:lang w:val="pt-PT"/>
        </w:rPr>
        <w:t xml:space="preserve"> perguntas sobre as relações com a família e os outros, a perceção da escola como um ambiente de apoio, álcool e uso do tabaco, uso de drogas, dieta, atividade física, lesões e comunidades em que</w:t>
      </w:r>
      <w:r w:rsidR="000B5B14">
        <w:rPr>
          <w:color w:val="0070C0"/>
          <w:lang w:val="pt-PT"/>
        </w:rPr>
        <w:t xml:space="preserve"> os alunos vivem. Os alunos podia</w:t>
      </w:r>
      <w:r w:rsidR="000B5B14" w:rsidRPr="000B5B14">
        <w:rPr>
          <w:color w:val="0070C0"/>
          <w:lang w:val="pt-PT"/>
        </w:rPr>
        <w:t>m optar por não responder às perguntas se assim o desejassem.</w:t>
      </w:r>
    </w:p>
    <w:p w:rsidR="00366AB3" w:rsidRDefault="00894608" w:rsidP="00366AB3">
      <w:pPr>
        <w:pStyle w:val="Heading5"/>
        <w:jc w:val="both"/>
        <w:rPr>
          <w:i w:val="0"/>
          <w:lang w:val="pt-PT"/>
        </w:rPr>
      </w:pPr>
      <w:r>
        <w:rPr>
          <w:i w:val="0"/>
          <w:lang w:val="pt-PT"/>
        </w:rPr>
        <w:br/>
      </w:r>
    </w:p>
    <w:p w:rsidR="000B5B14" w:rsidRPr="00DE696A" w:rsidRDefault="000B5B14" w:rsidP="000B5B14">
      <w:pPr>
        <w:rPr>
          <w:b/>
          <w:color w:val="0070C0"/>
          <w:lang w:val="pt-PT"/>
        </w:rPr>
      </w:pPr>
      <w:r w:rsidRPr="00DE696A">
        <w:rPr>
          <w:b/>
          <w:color w:val="0070C0"/>
          <w:lang w:val="pt-PT"/>
        </w:rPr>
        <w:t>Confidencialidade</w:t>
      </w:r>
    </w:p>
    <w:p w:rsidR="000B5B14" w:rsidRPr="000B5B14" w:rsidRDefault="000B5B14" w:rsidP="00DE696A">
      <w:pPr>
        <w:pStyle w:val="NormalWeb"/>
        <w:shd w:val="clear" w:color="auto" w:fill="FFFFFF"/>
        <w:rPr>
          <w:bCs/>
          <w:color w:val="0070C0"/>
          <w:lang w:val="pt-PT"/>
        </w:rPr>
      </w:pPr>
      <w:bookmarkStart w:id="2" w:name="11"/>
      <w:r>
        <w:rPr>
          <w:b/>
          <w:bCs/>
          <w:color w:val="0070C0"/>
          <w:lang w:val="pt-PT"/>
        </w:rPr>
        <w:t>P</w:t>
      </w:r>
      <w:r w:rsidRPr="000B5B14">
        <w:rPr>
          <w:b/>
          <w:bCs/>
          <w:color w:val="0070C0"/>
          <w:lang w:val="pt-PT"/>
        </w:rPr>
        <w:t>. Os nomes dos alunos está relacionado ao questionário que preencheram?</w:t>
      </w:r>
      <w:r w:rsidR="00894608">
        <w:rPr>
          <w:b/>
          <w:bCs/>
          <w:color w:val="0070C0"/>
          <w:lang w:val="pt-PT"/>
        </w:rPr>
        <w:br/>
      </w:r>
      <w:r w:rsidRPr="00DE696A">
        <w:rPr>
          <w:b/>
          <w:bCs/>
          <w:color w:val="0070C0"/>
          <w:lang w:val="pt-PT"/>
        </w:rPr>
        <w:t>R.</w:t>
      </w:r>
      <w:r w:rsidRPr="000B5B14">
        <w:rPr>
          <w:bCs/>
          <w:color w:val="0070C0"/>
          <w:lang w:val="pt-PT"/>
        </w:rPr>
        <w:t xml:space="preserve"> Os procedimentos de administração </w:t>
      </w:r>
      <w:r>
        <w:rPr>
          <w:bCs/>
          <w:color w:val="0070C0"/>
          <w:lang w:val="pt-PT"/>
        </w:rPr>
        <w:t>do estudo estão feitos</w:t>
      </w:r>
      <w:r w:rsidRPr="000B5B14">
        <w:rPr>
          <w:bCs/>
          <w:color w:val="0070C0"/>
          <w:lang w:val="pt-PT"/>
        </w:rPr>
        <w:t xml:space="preserve"> para proteger a privacidade dos alun</w:t>
      </w:r>
      <w:r>
        <w:rPr>
          <w:bCs/>
          <w:color w:val="0070C0"/>
          <w:lang w:val="pt-PT"/>
        </w:rPr>
        <w:t>os e permitir a participação anó</w:t>
      </w:r>
      <w:r w:rsidRPr="000B5B14">
        <w:rPr>
          <w:bCs/>
          <w:color w:val="0070C0"/>
          <w:lang w:val="pt-PT"/>
        </w:rPr>
        <w:t xml:space="preserve">nima. Os alunos não colocaram </w:t>
      </w:r>
      <w:r>
        <w:rPr>
          <w:bCs/>
          <w:color w:val="0070C0"/>
          <w:lang w:val="pt-PT"/>
        </w:rPr>
        <w:t xml:space="preserve">os </w:t>
      </w:r>
      <w:r w:rsidRPr="000B5B14">
        <w:rPr>
          <w:bCs/>
          <w:color w:val="0070C0"/>
          <w:lang w:val="pt-PT"/>
        </w:rPr>
        <w:t xml:space="preserve">seus nomes </w:t>
      </w:r>
      <w:r>
        <w:rPr>
          <w:bCs/>
          <w:color w:val="0070C0"/>
          <w:lang w:val="pt-PT"/>
        </w:rPr>
        <w:t>no questionário, nem a sua identificação pessoal foi utilizada</w:t>
      </w:r>
      <w:r w:rsidRPr="000B5B14">
        <w:rPr>
          <w:bCs/>
          <w:color w:val="0070C0"/>
          <w:lang w:val="pt-PT"/>
        </w:rPr>
        <w:t xml:space="preserve"> ​​em qualquer um dos materiais. Nenhuma informação individual </w:t>
      </w:r>
      <w:r>
        <w:rPr>
          <w:bCs/>
          <w:color w:val="0070C0"/>
          <w:lang w:val="pt-PT"/>
        </w:rPr>
        <w:t>irá ser tornada pública</w:t>
      </w:r>
      <w:r w:rsidRPr="000B5B14">
        <w:rPr>
          <w:bCs/>
          <w:color w:val="0070C0"/>
          <w:lang w:val="pt-PT"/>
        </w:rPr>
        <w:t xml:space="preserve">. </w:t>
      </w:r>
      <w:r>
        <w:rPr>
          <w:bCs/>
          <w:color w:val="0070C0"/>
          <w:lang w:val="pt-PT"/>
        </w:rPr>
        <w:t>Os r</w:t>
      </w:r>
      <w:r w:rsidRPr="000B5B14">
        <w:rPr>
          <w:bCs/>
          <w:color w:val="0070C0"/>
          <w:lang w:val="pt-PT"/>
        </w:rPr>
        <w:t>elatórios não incluem nomes de escolas ou alunos participantes. Os professores não recebem relatórios sobre a sua própria escola.</w:t>
      </w:r>
    </w:p>
    <w:bookmarkEnd w:id="2"/>
    <w:p w:rsidR="000B5B14" w:rsidRPr="00127AA9" w:rsidRDefault="000B5B14" w:rsidP="00DE696A">
      <w:pPr>
        <w:pStyle w:val="NormalWeb"/>
        <w:shd w:val="clear" w:color="auto" w:fill="FFFFFF"/>
        <w:rPr>
          <w:color w:val="0070C0"/>
          <w:lang w:val="pt-PT"/>
        </w:rPr>
      </w:pPr>
      <w:r w:rsidRPr="00127AA9">
        <w:rPr>
          <w:b/>
          <w:color w:val="0070C0"/>
          <w:lang w:val="pt-PT"/>
        </w:rPr>
        <w:lastRenderedPageBreak/>
        <w:t>P. Os alunos são monitorizados ao longo do tempo para identificar mudanças de comportamento?</w:t>
      </w:r>
      <w:r w:rsidR="00894608">
        <w:rPr>
          <w:b/>
          <w:color w:val="0070C0"/>
          <w:lang w:val="pt-PT"/>
        </w:rPr>
        <w:br/>
      </w:r>
      <w:r w:rsidRPr="00DE696A">
        <w:rPr>
          <w:b/>
          <w:color w:val="0070C0"/>
          <w:lang w:val="pt-PT"/>
        </w:rPr>
        <w:t>R.</w:t>
      </w:r>
      <w:r w:rsidRPr="00127AA9">
        <w:rPr>
          <w:color w:val="0070C0"/>
          <w:lang w:val="pt-PT"/>
        </w:rPr>
        <w:t xml:space="preserve"> Não. Os alunos participantes não pode</w:t>
      </w:r>
      <w:r w:rsidR="00127AA9" w:rsidRPr="00127AA9">
        <w:rPr>
          <w:color w:val="0070C0"/>
          <w:lang w:val="pt-PT"/>
        </w:rPr>
        <w:t>m ser</w:t>
      </w:r>
      <w:r w:rsidRPr="00127AA9">
        <w:rPr>
          <w:color w:val="0070C0"/>
          <w:lang w:val="pt-PT"/>
        </w:rPr>
        <w:t xml:space="preserve"> </w:t>
      </w:r>
      <w:r w:rsidR="00127AA9" w:rsidRPr="00127AA9">
        <w:rPr>
          <w:color w:val="0070C0"/>
          <w:lang w:val="pt-PT"/>
        </w:rPr>
        <w:t>monitorizados</w:t>
      </w:r>
      <w:r w:rsidRPr="00127AA9">
        <w:rPr>
          <w:color w:val="0070C0"/>
          <w:lang w:val="pt-PT"/>
        </w:rPr>
        <w:t xml:space="preserve"> porque nenhuma informação de identificação </w:t>
      </w:r>
      <w:r w:rsidR="00127AA9" w:rsidRPr="00127AA9">
        <w:rPr>
          <w:color w:val="0070C0"/>
          <w:lang w:val="pt-PT"/>
        </w:rPr>
        <w:t>nos é fornecida</w:t>
      </w:r>
      <w:r w:rsidRPr="00127AA9">
        <w:rPr>
          <w:color w:val="0070C0"/>
          <w:lang w:val="pt-PT"/>
        </w:rPr>
        <w:t>.</w:t>
      </w:r>
    </w:p>
    <w:p w:rsidR="00127AA9" w:rsidRPr="00127AA9" w:rsidRDefault="00082DA7" w:rsidP="00DE696A">
      <w:pPr>
        <w:pStyle w:val="NormalWeb"/>
        <w:shd w:val="clear" w:color="auto" w:fill="FFFFFF"/>
        <w:rPr>
          <w:color w:val="0070C0"/>
          <w:lang w:val="pt-PT"/>
        </w:rPr>
      </w:pPr>
      <w:bookmarkStart w:id="3" w:name="12"/>
      <w:r w:rsidRPr="00DA0A56">
        <w:rPr>
          <w:b/>
          <w:bCs/>
          <w:color w:val="666666"/>
          <w:lang w:val="pt-PT"/>
        </w:rPr>
        <w:br/>
      </w:r>
      <w:bookmarkEnd w:id="3"/>
      <w:r w:rsidR="00127AA9" w:rsidRPr="00127AA9">
        <w:rPr>
          <w:b/>
          <w:color w:val="0070C0"/>
          <w:lang w:val="pt-PT"/>
        </w:rPr>
        <w:t>P. Quem administrou o questionário aos alunos?</w:t>
      </w:r>
      <w:r w:rsidR="00894608">
        <w:rPr>
          <w:b/>
          <w:color w:val="0070C0"/>
          <w:lang w:val="pt-PT"/>
        </w:rPr>
        <w:br/>
      </w:r>
      <w:r w:rsidR="00DE696A" w:rsidRPr="00DE696A">
        <w:rPr>
          <w:b/>
          <w:color w:val="0070C0"/>
          <w:lang w:val="pt-PT"/>
        </w:rPr>
        <w:t>R.</w:t>
      </w:r>
      <w:r w:rsidR="00DE696A" w:rsidRPr="00127AA9">
        <w:rPr>
          <w:color w:val="0070C0"/>
          <w:lang w:val="pt-PT"/>
        </w:rPr>
        <w:t xml:space="preserve"> </w:t>
      </w:r>
      <w:r w:rsidR="00127AA9" w:rsidRPr="00127AA9">
        <w:rPr>
          <w:color w:val="0070C0"/>
          <w:lang w:val="pt-PT"/>
        </w:rPr>
        <w:t>Os professores foram nomeados pelo diretor</w:t>
      </w:r>
      <w:r w:rsidR="00127AA9">
        <w:rPr>
          <w:color w:val="0070C0"/>
          <w:lang w:val="pt-PT"/>
        </w:rPr>
        <w:t xml:space="preserve"> da escola</w:t>
      </w:r>
      <w:r w:rsidR="00127AA9" w:rsidRPr="00127AA9">
        <w:rPr>
          <w:color w:val="0070C0"/>
          <w:lang w:val="pt-PT"/>
        </w:rPr>
        <w:t xml:space="preserve"> para administrar o </w:t>
      </w:r>
      <w:r w:rsidR="00127AA9">
        <w:rPr>
          <w:color w:val="0070C0"/>
          <w:lang w:val="pt-PT"/>
        </w:rPr>
        <w:t>questionário</w:t>
      </w:r>
      <w:r w:rsidR="00127AA9" w:rsidRPr="00127AA9">
        <w:rPr>
          <w:color w:val="0070C0"/>
          <w:lang w:val="pt-PT"/>
        </w:rPr>
        <w:t xml:space="preserve">. </w:t>
      </w:r>
      <w:r w:rsidR="00127AA9">
        <w:rPr>
          <w:color w:val="0070C0"/>
          <w:lang w:val="pt-PT"/>
        </w:rPr>
        <w:t>Foram fornecidas o</w:t>
      </w:r>
      <w:r w:rsidR="00127AA9" w:rsidRPr="00127AA9">
        <w:rPr>
          <w:color w:val="0070C0"/>
          <w:lang w:val="pt-PT"/>
        </w:rPr>
        <w:t xml:space="preserve">rientações </w:t>
      </w:r>
      <w:r w:rsidR="00127AA9">
        <w:rPr>
          <w:color w:val="0070C0"/>
          <w:lang w:val="pt-PT"/>
        </w:rPr>
        <w:t xml:space="preserve">gerais </w:t>
      </w:r>
      <w:r w:rsidR="00127AA9" w:rsidRPr="00127AA9">
        <w:rPr>
          <w:color w:val="0070C0"/>
          <w:lang w:val="pt-PT"/>
        </w:rPr>
        <w:t xml:space="preserve">para </w:t>
      </w:r>
      <w:r w:rsidR="00127AA9">
        <w:rPr>
          <w:color w:val="0070C0"/>
          <w:lang w:val="pt-PT"/>
        </w:rPr>
        <w:t>a administração do questionário</w:t>
      </w:r>
      <w:r w:rsidR="00127AA9" w:rsidRPr="00127AA9">
        <w:rPr>
          <w:color w:val="0070C0"/>
          <w:lang w:val="pt-PT"/>
        </w:rPr>
        <w:t xml:space="preserve">, ou seja, um cenário </w:t>
      </w:r>
      <w:r w:rsidR="00127AA9">
        <w:rPr>
          <w:color w:val="0070C0"/>
          <w:lang w:val="pt-PT"/>
        </w:rPr>
        <w:t>do tipo exame</w:t>
      </w:r>
      <w:r w:rsidR="00127AA9" w:rsidRPr="00127AA9">
        <w:rPr>
          <w:color w:val="0070C0"/>
          <w:lang w:val="pt-PT"/>
        </w:rPr>
        <w:t xml:space="preserve">. </w:t>
      </w:r>
      <w:r w:rsidR="00127AA9">
        <w:rPr>
          <w:color w:val="0070C0"/>
          <w:lang w:val="pt-PT"/>
        </w:rPr>
        <w:t>Os alunos selaram os</w:t>
      </w:r>
      <w:r w:rsidR="00127AA9" w:rsidRPr="00127AA9">
        <w:rPr>
          <w:color w:val="0070C0"/>
          <w:lang w:val="pt-PT"/>
        </w:rPr>
        <w:t xml:space="preserve"> seus questionários em envelopes fornecido</w:t>
      </w:r>
      <w:r w:rsidR="00127AA9">
        <w:rPr>
          <w:color w:val="0070C0"/>
          <w:lang w:val="pt-PT"/>
        </w:rPr>
        <w:t>s antes da coleta, o que garantiu</w:t>
      </w:r>
      <w:r w:rsidR="00127AA9" w:rsidRPr="00127AA9">
        <w:rPr>
          <w:color w:val="0070C0"/>
          <w:lang w:val="pt-PT"/>
        </w:rPr>
        <w:t xml:space="preserve"> o anonimato </w:t>
      </w:r>
      <w:r w:rsidR="00127AA9">
        <w:rPr>
          <w:color w:val="0070C0"/>
          <w:lang w:val="pt-PT"/>
        </w:rPr>
        <w:t xml:space="preserve">das respostas </w:t>
      </w:r>
      <w:r w:rsidR="00127AA9" w:rsidRPr="00127AA9">
        <w:rPr>
          <w:color w:val="0070C0"/>
          <w:lang w:val="pt-PT"/>
        </w:rPr>
        <w:t>dos alunos.</w:t>
      </w:r>
    </w:p>
    <w:p w:rsidR="00894608" w:rsidRDefault="00894608" w:rsidP="00127AA9">
      <w:pPr>
        <w:rPr>
          <w:b/>
          <w:color w:val="0070C0"/>
          <w:sz w:val="28"/>
          <w:szCs w:val="28"/>
          <w:lang w:val="pt-PT"/>
        </w:rPr>
      </w:pPr>
    </w:p>
    <w:p w:rsidR="00894608" w:rsidRDefault="00894608" w:rsidP="00127AA9">
      <w:pPr>
        <w:rPr>
          <w:b/>
          <w:color w:val="0070C0"/>
          <w:sz w:val="28"/>
          <w:szCs w:val="28"/>
          <w:lang w:val="pt-PT"/>
        </w:rPr>
      </w:pPr>
    </w:p>
    <w:p w:rsidR="00127AA9" w:rsidRPr="00DE696A" w:rsidRDefault="00127AA9" w:rsidP="00127AA9">
      <w:pPr>
        <w:rPr>
          <w:b/>
          <w:color w:val="0070C0"/>
          <w:sz w:val="28"/>
          <w:szCs w:val="28"/>
          <w:lang w:val="pt-PT"/>
        </w:rPr>
      </w:pPr>
      <w:r w:rsidRPr="00894608">
        <w:rPr>
          <w:b/>
          <w:color w:val="0070C0"/>
          <w:lang w:val="pt-PT"/>
        </w:rPr>
        <w:t>Disseminação</w:t>
      </w:r>
      <w:r w:rsidRPr="00DE696A">
        <w:rPr>
          <w:b/>
          <w:color w:val="0070C0"/>
          <w:sz w:val="28"/>
          <w:szCs w:val="28"/>
          <w:lang w:val="pt-PT"/>
        </w:rPr>
        <w:t xml:space="preserve"> </w:t>
      </w:r>
    </w:p>
    <w:p w:rsidR="00127AA9" w:rsidRDefault="00127AA9" w:rsidP="00127AA9">
      <w:pPr>
        <w:pStyle w:val="NormalWeb"/>
        <w:shd w:val="clear" w:color="auto" w:fill="FFFFFF"/>
        <w:rPr>
          <w:b/>
          <w:bCs/>
          <w:color w:val="666666"/>
          <w:lang w:val="pt-PT"/>
        </w:rPr>
      </w:pPr>
      <w:r w:rsidRPr="00127AA9">
        <w:rPr>
          <w:b/>
          <w:bCs/>
          <w:color w:val="0070C0"/>
          <w:lang w:val="pt-PT"/>
        </w:rPr>
        <w:t>P. Como é que os resultados serão usados?</w:t>
      </w:r>
      <w:r w:rsidR="00894608">
        <w:rPr>
          <w:b/>
          <w:bCs/>
          <w:color w:val="0070C0"/>
          <w:lang w:val="pt-PT"/>
        </w:rPr>
        <w:br/>
      </w:r>
      <w:r w:rsidRPr="00DE696A">
        <w:rPr>
          <w:b/>
          <w:bCs/>
          <w:color w:val="0070C0"/>
          <w:lang w:val="pt-PT"/>
        </w:rPr>
        <w:t>R.</w:t>
      </w:r>
      <w:r w:rsidRPr="00127AA9">
        <w:rPr>
          <w:bCs/>
          <w:color w:val="0070C0"/>
          <w:lang w:val="pt-PT"/>
        </w:rPr>
        <w:t xml:space="preserve"> A OMS, a UE, a Comissão Europeia e as Nações Unidas têm utilizado os resultados para ajudar a desenvolver políticas para melhorar a vida das crianças. Na Irlanda, os dados coletados têm ajudado a informar a política nacional de saúde, incluindo a Estratégia Nacional de Promoção da Saúde e Estratégia Nacional da Criança e foram incluídos como indicadores de bem-estar infantil do Departamento Nacional da Criança. Os novos dados serão relevantes para todos os que trabalham com e para as crianças, sejam eles os formuladores de políticas, planeadores, educadores, professores, pais, cuidadores e, claro, os próprios jovens.</w:t>
      </w:r>
      <w:r w:rsidR="00082DA7" w:rsidRPr="00DA0A56">
        <w:rPr>
          <w:b/>
          <w:bCs/>
          <w:color w:val="666666"/>
          <w:lang w:val="pt-PT"/>
        </w:rPr>
        <w:br/>
      </w:r>
    </w:p>
    <w:p w:rsidR="00127AA9" w:rsidRPr="00127AA9" w:rsidRDefault="00127AA9" w:rsidP="00DE696A">
      <w:pPr>
        <w:pStyle w:val="NormalWeb"/>
        <w:shd w:val="clear" w:color="auto" w:fill="FFFFFF"/>
        <w:rPr>
          <w:color w:val="0070C0"/>
          <w:lang w:val="pt-PT"/>
        </w:rPr>
      </w:pPr>
      <w:r w:rsidRPr="00127AA9">
        <w:rPr>
          <w:b/>
          <w:color w:val="0070C0"/>
          <w:lang w:val="pt-PT"/>
        </w:rPr>
        <w:t>P. Onde posso obter uma cópia dos resultados do estudo?</w:t>
      </w:r>
      <w:r w:rsidR="00894608">
        <w:rPr>
          <w:b/>
          <w:color w:val="0070C0"/>
          <w:lang w:val="pt-PT"/>
        </w:rPr>
        <w:br/>
      </w:r>
      <w:r w:rsidRPr="00DE696A">
        <w:rPr>
          <w:b/>
          <w:color w:val="0070C0"/>
          <w:lang w:val="pt-PT"/>
        </w:rPr>
        <w:t>R</w:t>
      </w:r>
      <w:r w:rsidRPr="00127AA9">
        <w:rPr>
          <w:color w:val="0070C0"/>
          <w:lang w:val="pt-PT"/>
        </w:rPr>
        <w:t xml:space="preserve">. Os relatórios internacionais de 2002 e 2006 podem ser encontradas em http://www.hbsc.org/.  Os relatório nacionais do HBSC Irlanda relatórios podem ser encontrados na nossa página de publicações. Fichas de Informação de ambos os estudos de 2002 e 2006 podem ser obtidas clicando aqui </w:t>
      </w:r>
      <w:hyperlink r:id="rId8" w:tgtFrame="_blank" w:tooltip="Factsheets" w:history="1">
        <w:r w:rsidRPr="00127AA9">
          <w:rPr>
            <w:rStyle w:val="Hyperlink"/>
            <w:color w:val="0070C0"/>
            <w:lang w:val="pt-PT"/>
          </w:rPr>
          <w:t>(Factsheets 2002)</w:t>
        </w:r>
      </w:hyperlink>
      <w:r w:rsidRPr="00127AA9">
        <w:rPr>
          <w:color w:val="0070C0"/>
          <w:lang w:val="pt-PT"/>
        </w:rPr>
        <w:t xml:space="preserve">  </w:t>
      </w:r>
      <w:hyperlink r:id="rId9" w:tgtFrame="_blank" w:history="1">
        <w:r w:rsidRPr="00127AA9">
          <w:rPr>
            <w:rStyle w:val="Hyperlink"/>
            <w:color w:val="0070C0"/>
            <w:lang w:val="pt-PT"/>
          </w:rPr>
          <w:t>(Factsheets 2006).</w:t>
        </w:r>
      </w:hyperlink>
      <w:r w:rsidRPr="00127AA9">
        <w:rPr>
          <w:color w:val="0070C0"/>
          <w:lang w:val="pt-PT"/>
        </w:rPr>
        <w:t xml:space="preserve">  Mais detalhes do estudo também podem ser solicitados ao Centro de Pesquisa em Promoção da Saúde, NUI, Galway pelo e-mail: </w:t>
      </w:r>
      <w:hyperlink r:id="rId10" w:history="1">
        <w:r w:rsidRPr="00127AA9">
          <w:rPr>
            <w:rStyle w:val="Hyperlink"/>
            <w:color w:val="0070C0"/>
            <w:lang w:val="pt-PT"/>
          </w:rPr>
          <w:t>HBSC@nuigalway.ie</w:t>
        </w:r>
      </w:hyperlink>
      <w:r w:rsidRPr="00127AA9">
        <w:rPr>
          <w:color w:val="0070C0"/>
          <w:lang w:val="pt-PT"/>
        </w:rPr>
        <w:t>.</w:t>
      </w:r>
    </w:p>
    <w:p w:rsidR="00127AA9" w:rsidRDefault="00127AA9" w:rsidP="00127AA9">
      <w:pPr>
        <w:pStyle w:val="NormalWeb"/>
        <w:shd w:val="clear" w:color="auto" w:fill="FFFFFF"/>
        <w:jc w:val="both"/>
        <w:rPr>
          <w:color w:val="666666"/>
          <w:lang w:val="pt-PT"/>
        </w:rPr>
      </w:pPr>
    </w:p>
    <w:p w:rsidR="00FB3A1F" w:rsidRPr="00FB3A1F" w:rsidRDefault="00FB3A1F" w:rsidP="00127AA9">
      <w:pPr>
        <w:pStyle w:val="NormalWeb"/>
        <w:shd w:val="clear" w:color="auto" w:fill="FFFFFF"/>
        <w:jc w:val="both"/>
        <w:rPr>
          <w:b/>
          <w:color w:val="0070C0"/>
          <w:lang w:val="pt-PT"/>
        </w:rPr>
      </w:pPr>
      <w:r w:rsidRPr="00FB3A1F">
        <w:rPr>
          <w:b/>
          <w:color w:val="0070C0"/>
          <w:lang w:val="pt-PT"/>
        </w:rPr>
        <w:t>Translation/Tradução: Diana Frasquilho</w:t>
      </w:r>
    </w:p>
    <w:sectPr w:rsidR="00FB3A1F" w:rsidRPr="00FB3A1F" w:rsidSect="00894608">
      <w:pgSz w:w="11906" w:h="16838"/>
      <w:pgMar w:top="1276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132" w:rsidRDefault="00C30132" w:rsidP="00F8741B">
      <w:r>
        <w:separator/>
      </w:r>
    </w:p>
  </w:endnote>
  <w:endnote w:type="continuationSeparator" w:id="0">
    <w:p w:rsidR="00C30132" w:rsidRDefault="00C30132" w:rsidP="00F87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132" w:rsidRDefault="00C30132" w:rsidP="00F8741B">
      <w:r>
        <w:separator/>
      </w:r>
    </w:p>
  </w:footnote>
  <w:footnote w:type="continuationSeparator" w:id="0">
    <w:p w:rsidR="00C30132" w:rsidRDefault="00C30132" w:rsidP="00F87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6C9"/>
    <w:multiLevelType w:val="hybridMultilevel"/>
    <w:tmpl w:val="F0129572"/>
    <w:lvl w:ilvl="0" w:tplc="7E7E39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5596B"/>
    <w:multiLevelType w:val="multilevel"/>
    <w:tmpl w:val="AE1286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518E4"/>
    <w:multiLevelType w:val="singleLevel"/>
    <w:tmpl w:val="65A84C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E154ED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FCA225B"/>
    <w:multiLevelType w:val="hybridMultilevel"/>
    <w:tmpl w:val="80803CE8"/>
    <w:lvl w:ilvl="0" w:tplc="BBF67628">
      <w:start w:val="1"/>
      <w:numFmt w:val="bullet"/>
      <w:lvlText w:val=""/>
      <w:lvlJc w:val="left"/>
      <w:pPr>
        <w:tabs>
          <w:tab w:val="num" w:pos="473"/>
        </w:tabs>
        <w:ind w:left="47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534DAD"/>
    <w:multiLevelType w:val="hybridMultilevel"/>
    <w:tmpl w:val="7B4216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C32B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4844B0B"/>
    <w:multiLevelType w:val="singleLevel"/>
    <w:tmpl w:val="65A84C7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EF54BC2"/>
    <w:multiLevelType w:val="multilevel"/>
    <w:tmpl w:val="221E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949A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AB64809"/>
    <w:multiLevelType w:val="hybridMultilevel"/>
    <w:tmpl w:val="AE12863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A4686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3CA145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8B4595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12"/>
  </w:num>
  <w:num w:numId="9">
    <w:abstractNumId w:val="10"/>
  </w:num>
  <w:num w:numId="10">
    <w:abstractNumId w:val="1"/>
  </w:num>
  <w:num w:numId="11">
    <w:abstractNumId w:val="4"/>
  </w:num>
  <w:num w:numId="12">
    <w:abstractNumId w:val="8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F49"/>
    <w:rsid w:val="000103E7"/>
    <w:rsid w:val="000108E9"/>
    <w:rsid w:val="00014472"/>
    <w:rsid w:val="0001547C"/>
    <w:rsid w:val="0002144D"/>
    <w:rsid w:val="00032B88"/>
    <w:rsid w:val="000533DB"/>
    <w:rsid w:val="00070F89"/>
    <w:rsid w:val="000751CC"/>
    <w:rsid w:val="00077E53"/>
    <w:rsid w:val="00082DA7"/>
    <w:rsid w:val="00094510"/>
    <w:rsid w:val="00097EA6"/>
    <w:rsid w:val="000A081A"/>
    <w:rsid w:val="000A133D"/>
    <w:rsid w:val="000A1969"/>
    <w:rsid w:val="000A746A"/>
    <w:rsid w:val="000B5353"/>
    <w:rsid w:val="000B5470"/>
    <w:rsid w:val="000B5B14"/>
    <w:rsid w:val="000E20A5"/>
    <w:rsid w:val="000F3BA8"/>
    <w:rsid w:val="000F4C17"/>
    <w:rsid w:val="00100309"/>
    <w:rsid w:val="00101ED9"/>
    <w:rsid w:val="00105E67"/>
    <w:rsid w:val="00112099"/>
    <w:rsid w:val="00116A45"/>
    <w:rsid w:val="00127581"/>
    <w:rsid w:val="00127AA9"/>
    <w:rsid w:val="00135162"/>
    <w:rsid w:val="00137A50"/>
    <w:rsid w:val="00137A53"/>
    <w:rsid w:val="00143441"/>
    <w:rsid w:val="0015230F"/>
    <w:rsid w:val="001529E0"/>
    <w:rsid w:val="00154216"/>
    <w:rsid w:val="00154D96"/>
    <w:rsid w:val="001604E1"/>
    <w:rsid w:val="00164E39"/>
    <w:rsid w:val="00165E12"/>
    <w:rsid w:val="001910AC"/>
    <w:rsid w:val="00197D3E"/>
    <w:rsid w:val="001A787D"/>
    <w:rsid w:val="001C566F"/>
    <w:rsid w:val="001C622E"/>
    <w:rsid w:val="001D1459"/>
    <w:rsid w:val="001E35D6"/>
    <w:rsid w:val="001F225E"/>
    <w:rsid w:val="001F53A0"/>
    <w:rsid w:val="001F672D"/>
    <w:rsid w:val="00204537"/>
    <w:rsid w:val="002174C1"/>
    <w:rsid w:val="002209F4"/>
    <w:rsid w:val="00224B7E"/>
    <w:rsid w:val="00226092"/>
    <w:rsid w:val="002304C2"/>
    <w:rsid w:val="002409AA"/>
    <w:rsid w:val="00240E3C"/>
    <w:rsid w:val="002624EC"/>
    <w:rsid w:val="00262965"/>
    <w:rsid w:val="00264F31"/>
    <w:rsid w:val="002655F2"/>
    <w:rsid w:val="00265A01"/>
    <w:rsid w:val="00266953"/>
    <w:rsid w:val="0028184A"/>
    <w:rsid w:val="00282A6C"/>
    <w:rsid w:val="0029306E"/>
    <w:rsid w:val="002A107A"/>
    <w:rsid w:val="002A2794"/>
    <w:rsid w:val="002A3BA4"/>
    <w:rsid w:val="002A7681"/>
    <w:rsid w:val="002B03C2"/>
    <w:rsid w:val="002B2C06"/>
    <w:rsid w:val="002C4205"/>
    <w:rsid w:val="002C502D"/>
    <w:rsid w:val="002C5743"/>
    <w:rsid w:val="002C671D"/>
    <w:rsid w:val="002D0437"/>
    <w:rsid w:val="002D0737"/>
    <w:rsid w:val="002D1C5A"/>
    <w:rsid w:val="002D592C"/>
    <w:rsid w:val="002E38D7"/>
    <w:rsid w:val="002E655D"/>
    <w:rsid w:val="002F1B38"/>
    <w:rsid w:val="002F4909"/>
    <w:rsid w:val="002F6BBD"/>
    <w:rsid w:val="0030163E"/>
    <w:rsid w:val="003061A4"/>
    <w:rsid w:val="0031013E"/>
    <w:rsid w:val="00311DF9"/>
    <w:rsid w:val="003135BB"/>
    <w:rsid w:val="0031747A"/>
    <w:rsid w:val="00345CA1"/>
    <w:rsid w:val="003568F2"/>
    <w:rsid w:val="00364374"/>
    <w:rsid w:val="00366AB3"/>
    <w:rsid w:val="003700E8"/>
    <w:rsid w:val="003718DC"/>
    <w:rsid w:val="00383445"/>
    <w:rsid w:val="00386D8B"/>
    <w:rsid w:val="003A6B08"/>
    <w:rsid w:val="003B1565"/>
    <w:rsid w:val="003B184C"/>
    <w:rsid w:val="003B2EA7"/>
    <w:rsid w:val="003B69E8"/>
    <w:rsid w:val="003B72A7"/>
    <w:rsid w:val="003B77F6"/>
    <w:rsid w:val="003B7833"/>
    <w:rsid w:val="003C73FB"/>
    <w:rsid w:val="003D187D"/>
    <w:rsid w:val="003D7671"/>
    <w:rsid w:val="003E28E0"/>
    <w:rsid w:val="003E2ED0"/>
    <w:rsid w:val="003E32BD"/>
    <w:rsid w:val="003E3F6D"/>
    <w:rsid w:val="003E6587"/>
    <w:rsid w:val="003E7B08"/>
    <w:rsid w:val="0040050E"/>
    <w:rsid w:val="00401153"/>
    <w:rsid w:val="00413D13"/>
    <w:rsid w:val="00417246"/>
    <w:rsid w:val="00431948"/>
    <w:rsid w:val="004320F7"/>
    <w:rsid w:val="00436FD8"/>
    <w:rsid w:val="00440288"/>
    <w:rsid w:val="00441EE3"/>
    <w:rsid w:val="004529F4"/>
    <w:rsid w:val="004529FE"/>
    <w:rsid w:val="00455674"/>
    <w:rsid w:val="0045625B"/>
    <w:rsid w:val="004709FB"/>
    <w:rsid w:val="00474AC0"/>
    <w:rsid w:val="004848EF"/>
    <w:rsid w:val="004871E4"/>
    <w:rsid w:val="004873E5"/>
    <w:rsid w:val="004909CF"/>
    <w:rsid w:val="00497BDD"/>
    <w:rsid w:val="004A274A"/>
    <w:rsid w:val="004A29FF"/>
    <w:rsid w:val="004A4FB8"/>
    <w:rsid w:val="004A59BC"/>
    <w:rsid w:val="004B3ABA"/>
    <w:rsid w:val="004D57A8"/>
    <w:rsid w:val="004E5A65"/>
    <w:rsid w:val="004F2940"/>
    <w:rsid w:val="004F5038"/>
    <w:rsid w:val="004F682A"/>
    <w:rsid w:val="00511198"/>
    <w:rsid w:val="0051358D"/>
    <w:rsid w:val="00517300"/>
    <w:rsid w:val="00520507"/>
    <w:rsid w:val="0053043C"/>
    <w:rsid w:val="00531999"/>
    <w:rsid w:val="00541A49"/>
    <w:rsid w:val="00547441"/>
    <w:rsid w:val="005522BF"/>
    <w:rsid w:val="00583BE6"/>
    <w:rsid w:val="005855D4"/>
    <w:rsid w:val="00593FCB"/>
    <w:rsid w:val="005B036D"/>
    <w:rsid w:val="005B143A"/>
    <w:rsid w:val="005B2193"/>
    <w:rsid w:val="005B4343"/>
    <w:rsid w:val="005B7CAF"/>
    <w:rsid w:val="005E3942"/>
    <w:rsid w:val="005E4F49"/>
    <w:rsid w:val="005E5437"/>
    <w:rsid w:val="005F12FB"/>
    <w:rsid w:val="005F1332"/>
    <w:rsid w:val="005F2CB8"/>
    <w:rsid w:val="00605270"/>
    <w:rsid w:val="006065D8"/>
    <w:rsid w:val="00625A41"/>
    <w:rsid w:val="0063082F"/>
    <w:rsid w:val="006340AD"/>
    <w:rsid w:val="00635F15"/>
    <w:rsid w:val="00640F59"/>
    <w:rsid w:val="00655B3C"/>
    <w:rsid w:val="00661DD5"/>
    <w:rsid w:val="00671A6B"/>
    <w:rsid w:val="0067724B"/>
    <w:rsid w:val="00682365"/>
    <w:rsid w:val="00684D62"/>
    <w:rsid w:val="00687EFB"/>
    <w:rsid w:val="00690104"/>
    <w:rsid w:val="00694BCA"/>
    <w:rsid w:val="006A24D6"/>
    <w:rsid w:val="006A2F2D"/>
    <w:rsid w:val="006A381B"/>
    <w:rsid w:val="006A3B48"/>
    <w:rsid w:val="006B39FC"/>
    <w:rsid w:val="006B3A75"/>
    <w:rsid w:val="006C18E3"/>
    <w:rsid w:val="006D2B9B"/>
    <w:rsid w:val="006E1168"/>
    <w:rsid w:val="006E2FE0"/>
    <w:rsid w:val="006E7D6C"/>
    <w:rsid w:val="006F21D2"/>
    <w:rsid w:val="006F2903"/>
    <w:rsid w:val="006F4179"/>
    <w:rsid w:val="00717B1C"/>
    <w:rsid w:val="00717D8D"/>
    <w:rsid w:val="00734852"/>
    <w:rsid w:val="00740CCB"/>
    <w:rsid w:val="00744584"/>
    <w:rsid w:val="0074669B"/>
    <w:rsid w:val="0074709D"/>
    <w:rsid w:val="00754962"/>
    <w:rsid w:val="00760938"/>
    <w:rsid w:val="00764693"/>
    <w:rsid w:val="007814BA"/>
    <w:rsid w:val="00783A06"/>
    <w:rsid w:val="00791CC7"/>
    <w:rsid w:val="007A0648"/>
    <w:rsid w:val="007A2CEB"/>
    <w:rsid w:val="007B2EA5"/>
    <w:rsid w:val="007C4780"/>
    <w:rsid w:val="007D1FAB"/>
    <w:rsid w:val="007D2A96"/>
    <w:rsid w:val="007D5400"/>
    <w:rsid w:val="007D6458"/>
    <w:rsid w:val="007E338F"/>
    <w:rsid w:val="007F3CB0"/>
    <w:rsid w:val="007F5B28"/>
    <w:rsid w:val="007F7B16"/>
    <w:rsid w:val="0080439A"/>
    <w:rsid w:val="00812E17"/>
    <w:rsid w:val="00814703"/>
    <w:rsid w:val="00817EED"/>
    <w:rsid w:val="00827A8E"/>
    <w:rsid w:val="00842059"/>
    <w:rsid w:val="0084750B"/>
    <w:rsid w:val="0085444A"/>
    <w:rsid w:val="00862B74"/>
    <w:rsid w:val="00873749"/>
    <w:rsid w:val="00877ADF"/>
    <w:rsid w:val="00892705"/>
    <w:rsid w:val="00894608"/>
    <w:rsid w:val="00894CFB"/>
    <w:rsid w:val="008A17CB"/>
    <w:rsid w:val="008A5612"/>
    <w:rsid w:val="008A57D3"/>
    <w:rsid w:val="008A59C7"/>
    <w:rsid w:val="008B4CA2"/>
    <w:rsid w:val="008C79C5"/>
    <w:rsid w:val="008E0727"/>
    <w:rsid w:val="008E1C34"/>
    <w:rsid w:val="008E6D74"/>
    <w:rsid w:val="008F1706"/>
    <w:rsid w:val="008F353E"/>
    <w:rsid w:val="008F6AAE"/>
    <w:rsid w:val="00911B73"/>
    <w:rsid w:val="00913380"/>
    <w:rsid w:val="0091747E"/>
    <w:rsid w:val="009205AB"/>
    <w:rsid w:val="00922862"/>
    <w:rsid w:val="00922B15"/>
    <w:rsid w:val="00932D0F"/>
    <w:rsid w:val="009371DB"/>
    <w:rsid w:val="0094216A"/>
    <w:rsid w:val="00945E9A"/>
    <w:rsid w:val="00953C3B"/>
    <w:rsid w:val="00957207"/>
    <w:rsid w:val="00963E54"/>
    <w:rsid w:val="009643B6"/>
    <w:rsid w:val="009746B1"/>
    <w:rsid w:val="00976349"/>
    <w:rsid w:val="0099284D"/>
    <w:rsid w:val="00992D21"/>
    <w:rsid w:val="009976E5"/>
    <w:rsid w:val="009A13B5"/>
    <w:rsid w:val="009A2B1A"/>
    <w:rsid w:val="009A2DCA"/>
    <w:rsid w:val="009B0584"/>
    <w:rsid w:val="009B4643"/>
    <w:rsid w:val="009B68A1"/>
    <w:rsid w:val="009C3AA4"/>
    <w:rsid w:val="009D6A5D"/>
    <w:rsid w:val="009D7076"/>
    <w:rsid w:val="009F192E"/>
    <w:rsid w:val="00A052C0"/>
    <w:rsid w:val="00A06981"/>
    <w:rsid w:val="00A136DE"/>
    <w:rsid w:val="00A1459F"/>
    <w:rsid w:val="00A21BBD"/>
    <w:rsid w:val="00A234F0"/>
    <w:rsid w:val="00A23E36"/>
    <w:rsid w:val="00A35FDF"/>
    <w:rsid w:val="00A371AE"/>
    <w:rsid w:val="00A41C0C"/>
    <w:rsid w:val="00A42F74"/>
    <w:rsid w:val="00A432B0"/>
    <w:rsid w:val="00A535AE"/>
    <w:rsid w:val="00A56B40"/>
    <w:rsid w:val="00A57ED1"/>
    <w:rsid w:val="00A61739"/>
    <w:rsid w:val="00A7054D"/>
    <w:rsid w:val="00A74548"/>
    <w:rsid w:val="00A74ABE"/>
    <w:rsid w:val="00A756EA"/>
    <w:rsid w:val="00A777BF"/>
    <w:rsid w:val="00A83C0A"/>
    <w:rsid w:val="00A85A9F"/>
    <w:rsid w:val="00A908C7"/>
    <w:rsid w:val="00A94BB7"/>
    <w:rsid w:val="00A975CF"/>
    <w:rsid w:val="00AA6C1C"/>
    <w:rsid w:val="00AB1983"/>
    <w:rsid w:val="00AB6D9B"/>
    <w:rsid w:val="00AC3D6C"/>
    <w:rsid w:val="00AD73A3"/>
    <w:rsid w:val="00AF2F8C"/>
    <w:rsid w:val="00B0260D"/>
    <w:rsid w:val="00B0361D"/>
    <w:rsid w:val="00B1053C"/>
    <w:rsid w:val="00B10A44"/>
    <w:rsid w:val="00B16CF3"/>
    <w:rsid w:val="00B27393"/>
    <w:rsid w:val="00B34AE2"/>
    <w:rsid w:val="00B3718E"/>
    <w:rsid w:val="00B42EF9"/>
    <w:rsid w:val="00B43F8C"/>
    <w:rsid w:val="00B4635F"/>
    <w:rsid w:val="00B5682D"/>
    <w:rsid w:val="00B627CD"/>
    <w:rsid w:val="00B64B67"/>
    <w:rsid w:val="00B7153A"/>
    <w:rsid w:val="00B802BB"/>
    <w:rsid w:val="00BA6B41"/>
    <w:rsid w:val="00BB7F34"/>
    <w:rsid w:val="00BC4A69"/>
    <w:rsid w:val="00BD37BF"/>
    <w:rsid w:val="00BE076D"/>
    <w:rsid w:val="00BE253A"/>
    <w:rsid w:val="00BE32A7"/>
    <w:rsid w:val="00C009AD"/>
    <w:rsid w:val="00C164B3"/>
    <w:rsid w:val="00C17DC1"/>
    <w:rsid w:val="00C30132"/>
    <w:rsid w:val="00C321A4"/>
    <w:rsid w:val="00C342EC"/>
    <w:rsid w:val="00C36471"/>
    <w:rsid w:val="00C42A75"/>
    <w:rsid w:val="00C627DF"/>
    <w:rsid w:val="00C7327E"/>
    <w:rsid w:val="00C73C15"/>
    <w:rsid w:val="00C80957"/>
    <w:rsid w:val="00C8313C"/>
    <w:rsid w:val="00C866F7"/>
    <w:rsid w:val="00C91B4B"/>
    <w:rsid w:val="00C93322"/>
    <w:rsid w:val="00C95961"/>
    <w:rsid w:val="00CA4FD0"/>
    <w:rsid w:val="00CA70A5"/>
    <w:rsid w:val="00CB17E4"/>
    <w:rsid w:val="00CB472D"/>
    <w:rsid w:val="00CC1124"/>
    <w:rsid w:val="00CE16B8"/>
    <w:rsid w:val="00CE74EE"/>
    <w:rsid w:val="00CF0F60"/>
    <w:rsid w:val="00CF5035"/>
    <w:rsid w:val="00CF5560"/>
    <w:rsid w:val="00CF5715"/>
    <w:rsid w:val="00CF72B1"/>
    <w:rsid w:val="00D0279B"/>
    <w:rsid w:val="00D04651"/>
    <w:rsid w:val="00D10B98"/>
    <w:rsid w:val="00D12F5F"/>
    <w:rsid w:val="00D21BB1"/>
    <w:rsid w:val="00D23195"/>
    <w:rsid w:val="00D24ACE"/>
    <w:rsid w:val="00D25631"/>
    <w:rsid w:val="00D308E6"/>
    <w:rsid w:val="00D42B8C"/>
    <w:rsid w:val="00D45B09"/>
    <w:rsid w:val="00D462A8"/>
    <w:rsid w:val="00D510FC"/>
    <w:rsid w:val="00D53E50"/>
    <w:rsid w:val="00D671A0"/>
    <w:rsid w:val="00D7304D"/>
    <w:rsid w:val="00D74C76"/>
    <w:rsid w:val="00D775A1"/>
    <w:rsid w:val="00D819FF"/>
    <w:rsid w:val="00D84BF3"/>
    <w:rsid w:val="00D8721B"/>
    <w:rsid w:val="00D91B54"/>
    <w:rsid w:val="00DA0A56"/>
    <w:rsid w:val="00DA4ED3"/>
    <w:rsid w:val="00DB3670"/>
    <w:rsid w:val="00DB417A"/>
    <w:rsid w:val="00DB427F"/>
    <w:rsid w:val="00DB6212"/>
    <w:rsid w:val="00DD4A70"/>
    <w:rsid w:val="00DE05AB"/>
    <w:rsid w:val="00DE1226"/>
    <w:rsid w:val="00DE1CFD"/>
    <w:rsid w:val="00DE2972"/>
    <w:rsid w:val="00DE466A"/>
    <w:rsid w:val="00DE50C4"/>
    <w:rsid w:val="00DE696A"/>
    <w:rsid w:val="00DE699D"/>
    <w:rsid w:val="00DE6F33"/>
    <w:rsid w:val="00E04163"/>
    <w:rsid w:val="00E100A2"/>
    <w:rsid w:val="00E127D4"/>
    <w:rsid w:val="00E17500"/>
    <w:rsid w:val="00E17EA8"/>
    <w:rsid w:val="00E2035F"/>
    <w:rsid w:val="00E22757"/>
    <w:rsid w:val="00E23F23"/>
    <w:rsid w:val="00E324D7"/>
    <w:rsid w:val="00E36622"/>
    <w:rsid w:val="00E403E3"/>
    <w:rsid w:val="00E41E8D"/>
    <w:rsid w:val="00E430CD"/>
    <w:rsid w:val="00E44EFC"/>
    <w:rsid w:val="00E63E40"/>
    <w:rsid w:val="00E736AB"/>
    <w:rsid w:val="00E82BDC"/>
    <w:rsid w:val="00E83E97"/>
    <w:rsid w:val="00E93666"/>
    <w:rsid w:val="00E94A93"/>
    <w:rsid w:val="00EA6366"/>
    <w:rsid w:val="00EB009C"/>
    <w:rsid w:val="00EB2D7C"/>
    <w:rsid w:val="00EB52FE"/>
    <w:rsid w:val="00EB5F8B"/>
    <w:rsid w:val="00EB7066"/>
    <w:rsid w:val="00EC3BE7"/>
    <w:rsid w:val="00ED0A57"/>
    <w:rsid w:val="00ED318C"/>
    <w:rsid w:val="00ED7A5D"/>
    <w:rsid w:val="00EE1DE4"/>
    <w:rsid w:val="00EE264F"/>
    <w:rsid w:val="00EE7A38"/>
    <w:rsid w:val="00EF3313"/>
    <w:rsid w:val="00EF38CB"/>
    <w:rsid w:val="00F016C5"/>
    <w:rsid w:val="00F02C8E"/>
    <w:rsid w:val="00F04E2C"/>
    <w:rsid w:val="00F14ECB"/>
    <w:rsid w:val="00F21224"/>
    <w:rsid w:val="00F27081"/>
    <w:rsid w:val="00F3012C"/>
    <w:rsid w:val="00F328EA"/>
    <w:rsid w:val="00F41031"/>
    <w:rsid w:val="00F51F62"/>
    <w:rsid w:val="00F53267"/>
    <w:rsid w:val="00F61402"/>
    <w:rsid w:val="00F855CB"/>
    <w:rsid w:val="00F8741B"/>
    <w:rsid w:val="00F874BD"/>
    <w:rsid w:val="00F977D0"/>
    <w:rsid w:val="00FA4246"/>
    <w:rsid w:val="00FA78B9"/>
    <w:rsid w:val="00FB2ABE"/>
    <w:rsid w:val="00FB3A1F"/>
    <w:rsid w:val="00FB637B"/>
    <w:rsid w:val="00FB74B1"/>
    <w:rsid w:val="00FC0F51"/>
    <w:rsid w:val="00FC6E07"/>
    <w:rsid w:val="00FD113D"/>
    <w:rsid w:val="00FD76DB"/>
    <w:rsid w:val="00FD779C"/>
    <w:rsid w:val="00FE08B5"/>
    <w:rsid w:val="00FE33BC"/>
    <w:rsid w:val="00FE33D6"/>
    <w:rsid w:val="00FE74D6"/>
    <w:rsid w:val="00FF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5A9F"/>
    <w:rPr>
      <w:sz w:val="24"/>
      <w:szCs w:val="24"/>
      <w:lang w:val="en-IE" w:eastAsia="en-GB"/>
    </w:rPr>
  </w:style>
  <w:style w:type="paragraph" w:styleId="Heading1">
    <w:name w:val="heading 1"/>
    <w:basedOn w:val="Normal"/>
    <w:next w:val="Normal"/>
    <w:qFormat/>
    <w:rsid w:val="002B03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14ECB"/>
    <w:pPr>
      <w:keepNext/>
      <w:jc w:val="both"/>
      <w:outlineLvl w:val="1"/>
    </w:pPr>
    <w:rPr>
      <w:b/>
      <w:szCs w:val="20"/>
      <w:lang w:val="pl-PL" w:eastAsia="pl-PL"/>
    </w:rPr>
  </w:style>
  <w:style w:type="paragraph" w:styleId="Heading5">
    <w:name w:val="heading 5"/>
    <w:basedOn w:val="Normal"/>
    <w:next w:val="Normal"/>
    <w:qFormat/>
    <w:rsid w:val="002B2C0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E4F49"/>
    <w:pPr>
      <w:jc w:val="center"/>
    </w:pPr>
    <w:rPr>
      <w:szCs w:val="20"/>
      <w:lang w:val="pl-PL" w:eastAsia="pl-PL"/>
    </w:rPr>
  </w:style>
  <w:style w:type="paragraph" w:styleId="BodyText">
    <w:name w:val="Body Text"/>
    <w:basedOn w:val="Normal"/>
    <w:semiHidden/>
    <w:rsid w:val="005E4F49"/>
    <w:pPr>
      <w:jc w:val="both"/>
    </w:pPr>
    <w:rPr>
      <w:szCs w:val="20"/>
      <w:lang w:val="pl-PL" w:eastAsia="pl-PL"/>
    </w:rPr>
  </w:style>
  <w:style w:type="character" w:styleId="Hyperlink">
    <w:name w:val="Hyperlink"/>
    <w:basedOn w:val="DefaultParagraphFont"/>
    <w:rsid w:val="002B03C2"/>
    <w:rPr>
      <w:color w:val="0000FF"/>
      <w:u w:val="single"/>
    </w:rPr>
  </w:style>
  <w:style w:type="paragraph" w:styleId="NormalWeb">
    <w:name w:val="Normal (Web)"/>
    <w:basedOn w:val="Normal"/>
    <w:rsid w:val="002B2C06"/>
    <w:pPr>
      <w:spacing w:before="100" w:beforeAutospacing="1" w:after="100" w:afterAutospacing="1"/>
    </w:pPr>
    <w:rPr>
      <w:lang w:val="en-GB" w:bidi="he-IL"/>
    </w:rPr>
  </w:style>
  <w:style w:type="paragraph" w:styleId="Footer">
    <w:name w:val="footer"/>
    <w:basedOn w:val="Normal"/>
    <w:rsid w:val="002B2C0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A2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BD37BF"/>
    <w:rPr>
      <w:b/>
      <w:bCs/>
    </w:rPr>
  </w:style>
  <w:style w:type="paragraph" w:styleId="Header">
    <w:name w:val="header"/>
    <w:basedOn w:val="Normal"/>
    <w:link w:val="HeaderChar"/>
    <w:rsid w:val="00F8741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F8741B"/>
    <w:rPr>
      <w:sz w:val="24"/>
      <w:szCs w:val="24"/>
      <w:lang w:val="en-IE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4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887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405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2475342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49873">
                      <w:marLeft w:val="109"/>
                      <w:marRight w:val="109"/>
                      <w:marTop w:val="0"/>
                      <w:marBottom w:val="1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igalway.ie/hbsc/factsheets200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bsc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BSC@nuigalway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igalway.ie/hbsc/factsheets2006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(WELCOME)</vt:lpstr>
    </vt:vector>
  </TitlesOfParts>
  <Company/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(WELCOME)</dc:title>
  <dc:creator>Aoife Gavin</dc:creator>
  <cp:lastModifiedBy>Information Solutions &amp; Services</cp:lastModifiedBy>
  <cp:revision>4</cp:revision>
  <cp:lastPrinted>2010-03-29T14:16:00Z</cp:lastPrinted>
  <dcterms:created xsi:type="dcterms:W3CDTF">2013-07-09T08:31:00Z</dcterms:created>
  <dcterms:modified xsi:type="dcterms:W3CDTF">2013-07-09T08:56:00Z</dcterms:modified>
</cp:coreProperties>
</file>