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7E6E6" w:themeColor="background2"/>
  <w:body>
    <w:p w14:paraId="20A72982" w14:textId="77777777" w:rsidR="003C58EA" w:rsidRDefault="003C58EA"/>
    <w:p w14:paraId="606A2F79" w14:textId="372EBD92" w:rsidR="003C58EA" w:rsidRDefault="003C58EA">
      <w:r>
        <w:rPr>
          <w:noProof/>
        </w:rPr>
        <w:drawing>
          <wp:inline distT="0" distB="0" distL="0" distR="0" wp14:anchorId="172B606F" wp14:editId="72AD6584">
            <wp:extent cx="5731510" cy="2336165"/>
            <wp:effectExtent l="0" t="0" r="0" b="0"/>
            <wp:docPr id="792561532" name="Picture 3" descr="A pink line i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61532" name="Picture 3" descr="A pink line in a black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336165"/>
                    </a:xfrm>
                    <a:prstGeom prst="rect">
                      <a:avLst/>
                    </a:prstGeom>
                  </pic:spPr>
                </pic:pic>
              </a:graphicData>
            </a:graphic>
          </wp:inline>
        </w:drawing>
      </w:r>
    </w:p>
    <w:tbl>
      <w:tblPr>
        <w:tblStyle w:val="TableGrid"/>
        <w:tblW w:w="0" w:type="auto"/>
        <w:tblLook w:val="04A0" w:firstRow="1" w:lastRow="0" w:firstColumn="1" w:lastColumn="0" w:noHBand="0" w:noVBand="1"/>
      </w:tblPr>
      <w:tblGrid>
        <w:gridCol w:w="4508"/>
        <w:gridCol w:w="4508"/>
      </w:tblGrid>
      <w:tr w:rsidR="003C58EA" w14:paraId="62B8C3F7" w14:textId="77777777" w:rsidTr="003C58EA">
        <w:tc>
          <w:tcPr>
            <w:tcW w:w="4508" w:type="dxa"/>
          </w:tcPr>
          <w:p w14:paraId="056B9CC7" w14:textId="77777777" w:rsidR="003C58EA" w:rsidRDefault="003C58EA"/>
          <w:p w14:paraId="61EFD9A2" w14:textId="77777777" w:rsidR="003C58EA" w:rsidRDefault="003C58EA"/>
          <w:p w14:paraId="5AF2CD13" w14:textId="239C870F" w:rsidR="003C58EA" w:rsidRPr="00670770" w:rsidRDefault="003C58EA">
            <w:pPr>
              <w:rPr>
                <w:b/>
                <w:bCs/>
              </w:rPr>
            </w:pPr>
            <w:r w:rsidRPr="00670770">
              <w:rPr>
                <w:b/>
                <w:bCs/>
              </w:rPr>
              <w:t>LW 5117 International Human Rights Law 202</w:t>
            </w:r>
            <w:r w:rsidR="001F6316">
              <w:rPr>
                <w:b/>
                <w:bCs/>
              </w:rPr>
              <w:t>6</w:t>
            </w:r>
            <w:r w:rsidRPr="00670770">
              <w:rPr>
                <w:b/>
                <w:bCs/>
              </w:rPr>
              <w:t>-2</w:t>
            </w:r>
            <w:r w:rsidR="001F6316">
              <w:rPr>
                <w:b/>
                <w:bCs/>
              </w:rPr>
              <w:t>7</w:t>
            </w:r>
          </w:p>
          <w:p w14:paraId="1982B1FD" w14:textId="77777777" w:rsidR="003C58EA" w:rsidRDefault="003C58EA"/>
          <w:p w14:paraId="61E022B6" w14:textId="77777777" w:rsidR="003C58EA" w:rsidRDefault="003C58EA"/>
          <w:p w14:paraId="3F2726A5" w14:textId="77777777" w:rsidR="003C58EA" w:rsidRDefault="003C58EA"/>
        </w:tc>
        <w:tc>
          <w:tcPr>
            <w:tcW w:w="4508" w:type="dxa"/>
          </w:tcPr>
          <w:p w14:paraId="16F37D27" w14:textId="77777777" w:rsidR="003C58EA" w:rsidRDefault="003C58EA"/>
          <w:p w14:paraId="3CD579A1" w14:textId="05E0578D" w:rsidR="00F5130B" w:rsidRPr="00670770" w:rsidRDefault="003C58EA">
            <w:pPr>
              <w:rPr>
                <w:b/>
                <w:bCs/>
              </w:rPr>
            </w:pPr>
            <w:r w:rsidRPr="00670770">
              <w:rPr>
                <w:b/>
                <w:bCs/>
              </w:rPr>
              <w:t>Module coordinator</w:t>
            </w:r>
            <w:r w:rsidR="00F5130B">
              <w:rPr>
                <w:b/>
                <w:bCs/>
              </w:rPr>
              <w:t xml:space="preserve">: Professor Siobhán Mullally </w:t>
            </w:r>
          </w:p>
          <w:p w14:paraId="14D5A178" w14:textId="77777777" w:rsidR="003C58EA" w:rsidRDefault="003C58EA"/>
          <w:p w14:paraId="5C0263BA" w14:textId="286F63B2" w:rsidR="003C58EA" w:rsidRDefault="003C58EA">
            <w:r>
              <w:t>Lecturers: Prof Siobhán Mullally</w:t>
            </w:r>
          </w:p>
        </w:tc>
      </w:tr>
      <w:tr w:rsidR="003C58EA" w14:paraId="3CF37A93" w14:textId="77777777" w:rsidTr="003C58EA">
        <w:tc>
          <w:tcPr>
            <w:tcW w:w="4508" w:type="dxa"/>
          </w:tcPr>
          <w:p w14:paraId="7FDBDDBA" w14:textId="19644D6C" w:rsidR="003C58EA" w:rsidRPr="006258C4" w:rsidRDefault="003C58EA" w:rsidP="003C58EA">
            <w:pPr>
              <w:spacing w:after="160" w:line="259" w:lineRule="auto"/>
            </w:pPr>
            <w:r w:rsidRPr="006258C4">
              <w:rPr>
                <w:b/>
                <w:bCs/>
              </w:rPr>
              <w:t>Credits:</w:t>
            </w:r>
            <w:r w:rsidRPr="006258C4">
              <w:t xml:space="preserve"> 10 ECTS </w:t>
            </w:r>
          </w:p>
          <w:p w14:paraId="6542BC0F" w14:textId="77777777" w:rsidR="003C58EA" w:rsidRDefault="003C58EA"/>
        </w:tc>
        <w:tc>
          <w:tcPr>
            <w:tcW w:w="4508" w:type="dxa"/>
          </w:tcPr>
          <w:p w14:paraId="3D0995F9" w14:textId="77777777" w:rsidR="003C58EA" w:rsidRPr="003C58EA" w:rsidRDefault="003C58EA" w:rsidP="003C58EA">
            <w:pPr>
              <w:rPr>
                <w:b/>
                <w:bCs/>
              </w:rPr>
            </w:pPr>
            <w:r w:rsidRPr="003C58EA">
              <w:rPr>
                <w:b/>
                <w:bCs/>
              </w:rPr>
              <w:t>Venue and Timetable</w:t>
            </w:r>
          </w:p>
          <w:p w14:paraId="1071D481" w14:textId="6F1BD99D" w:rsidR="003C58EA" w:rsidRDefault="003C58EA">
            <w:r>
              <w:t>Wednesday 1</w:t>
            </w:r>
            <w:r w:rsidR="005B30F6">
              <w:t>0</w:t>
            </w:r>
            <w:r>
              <w:t xml:space="preserve">-1pm (ICHR Seminar Room) – </w:t>
            </w:r>
            <w:r w:rsidRPr="003C58EA">
              <w:rPr>
                <w:b/>
                <w:bCs/>
              </w:rPr>
              <w:t>LLM IHRL programme students only</w:t>
            </w:r>
          </w:p>
          <w:p w14:paraId="577F63E1" w14:textId="77777777" w:rsidR="003C58EA" w:rsidRDefault="003C58EA"/>
          <w:p w14:paraId="7FF76FB6" w14:textId="277C00F8" w:rsidR="003C58EA" w:rsidRDefault="003C58EA">
            <w:r>
              <w:rPr>
                <w:b/>
                <w:bCs/>
              </w:rPr>
              <w:t xml:space="preserve">All other LLM programmes: </w:t>
            </w:r>
            <w:r>
              <w:t>Wednesday 2-</w:t>
            </w:r>
            <w:r w:rsidR="005B30F6">
              <w:t>5</w:t>
            </w:r>
            <w:r>
              <w:t>pm (</w:t>
            </w:r>
            <w:r w:rsidR="005B30F6">
              <w:t xml:space="preserve">ICHR Seminar Room) </w:t>
            </w:r>
          </w:p>
          <w:p w14:paraId="4C3589C7" w14:textId="6739E47D" w:rsidR="003C58EA" w:rsidRDefault="003C58EA"/>
        </w:tc>
      </w:tr>
      <w:tr w:rsidR="003C58EA" w14:paraId="2DE67AD0" w14:textId="77777777" w:rsidTr="003C58EA">
        <w:tc>
          <w:tcPr>
            <w:tcW w:w="4508" w:type="dxa"/>
          </w:tcPr>
          <w:p w14:paraId="15C1BE4E" w14:textId="77777777" w:rsidR="003C58EA" w:rsidRDefault="003C58EA"/>
          <w:p w14:paraId="28CC57A5" w14:textId="77777777" w:rsidR="003C58EA" w:rsidRPr="006258C4" w:rsidRDefault="003C58EA" w:rsidP="003C58EA">
            <w:pPr>
              <w:spacing w:after="160" w:line="259" w:lineRule="auto"/>
            </w:pPr>
            <w:r w:rsidRPr="006258C4">
              <w:rPr>
                <w:b/>
                <w:bCs/>
              </w:rPr>
              <w:t xml:space="preserve">Aim: </w:t>
            </w:r>
          </w:p>
          <w:p w14:paraId="56186550" w14:textId="0181CFA5" w:rsidR="003C58EA" w:rsidRDefault="003C58EA" w:rsidP="003C58EA">
            <w:pPr>
              <w:spacing w:after="160" w:line="259" w:lineRule="auto"/>
            </w:pPr>
            <w:r w:rsidRPr="006258C4">
              <w:t xml:space="preserve"> The course aims to provide students with a </w:t>
            </w:r>
            <w:r w:rsidR="004C0B80">
              <w:t xml:space="preserve">comprehensive analysis of the </w:t>
            </w:r>
            <w:r w:rsidRPr="006258C4">
              <w:t xml:space="preserve">sources, </w:t>
            </w:r>
            <w:r w:rsidR="00CC4813">
              <w:t xml:space="preserve">protection </w:t>
            </w:r>
            <w:r w:rsidRPr="006258C4">
              <w:t xml:space="preserve">systems, and </w:t>
            </w:r>
            <w:r w:rsidR="00CC4813">
              <w:t xml:space="preserve">key concepts of </w:t>
            </w:r>
            <w:proofErr w:type="spellStart"/>
            <w:r w:rsidRPr="006258C4">
              <w:t>of</w:t>
            </w:r>
            <w:proofErr w:type="spellEnd"/>
            <w:r w:rsidRPr="006258C4">
              <w:t xml:space="preserve"> international human rights law. It also aims to include a critical lens that will give students the skills to apply </w:t>
            </w:r>
            <w:r w:rsidR="00CC4813">
              <w:t xml:space="preserve">international human rights law to selected issues, analysing the </w:t>
            </w:r>
            <w:r w:rsidRPr="006258C4">
              <w:t>origins, impacts, and power of international human rights law.</w:t>
            </w:r>
          </w:p>
          <w:p w14:paraId="11C88548" w14:textId="77777777" w:rsidR="00670770" w:rsidRDefault="00670770" w:rsidP="003C58EA">
            <w:pPr>
              <w:spacing w:after="160" w:line="259" w:lineRule="auto"/>
            </w:pPr>
          </w:p>
          <w:p w14:paraId="4D4B5046" w14:textId="77777777" w:rsidR="00670770" w:rsidRPr="006258C4" w:rsidRDefault="00670770" w:rsidP="00670770">
            <w:pPr>
              <w:spacing w:after="160" w:line="259" w:lineRule="auto"/>
            </w:pPr>
            <w:r w:rsidRPr="006258C4">
              <w:rPr>
                <w:b/>
                <w:bCs/>
              </w:rPr>
              <w:t xml:space="preserve">Teaching Methods: </w:t>
            </w:r>
          </w:p>
          <w:p w14:paraId="64E9C583" w14:textId="77777777" w:rsidR="00670770" w:rsidRPr="006258C4" w:rsidRDefault="00670770" w:rsidP="00670770">
            <w:pPr>
              <w:spacing w:after="160" w:line="259" w:lineRule="auto"/>
            </w:pPr>
            <w:r w:rsidRPr="006258C4">
              <w:t xml:space="preserve">Classes will include discussion-based lectures, guest presenters, and small group exercises. The format will vary each week. </w:t>
            </w:r>
            <w:r w:rsidRPr="006258C4">
              <w:rPr>
                <w:b/>
                <w:bCs/>
              </w:rPr>
              <w:t xml:space="preserve">Students are expected to have completed </w:t>
            </w:r>
            <w:r w:rsidRPr="006258C4">
              <w:rPr>
                <w:b/>
                <w:bCs/>
              </w:rPr>
              <w:lastRenderedPageBreak/>
              <w:t xml:space="preserve">all reading prior to class and should be prepared to contribute to discussions. </w:t>
            </w:r>
          </w:p>
          <w:p w14:paraId="774B1305" w14:textId="77777777" w:rsidR="00670770" w:rsidRPr="006258C4" w:rsidRDefault="00670770" w:rsidP="00670770">
            <w:pPr>
              <w:spacing w:after="160" w:line="259" w:lineRule="auto"/>
            </w:pPr>
            <w:r w:rsidRPr="006258C4">
              <w:t> </w:t>
            </w:r>
          </w:p>
          <w:p w14:paraId="2B7547AC" w14:textId="77777777" w:rsidR="00670770" w:rsidRPr="006258C4" w:rsidRDefault="00670770" w:rsidP="003C58EA">
            <w:pPr>
              <w:spacing w:after="160" w:line="259" w:lineRule="auto"/>
            </w:pPr>
          </w:p>
          <w:p w14:paraId="63B226BA" w14:textId="77777777" w:rsidR="003C58EA" w:rsidRDefault="003C58EA"/>
        </w:tc>
        <w:tc>
          <w:tcPr>
            <w:tcW w:w="4508" w:type="dxa"/>
          </w:tcPr>
          <w:p w14:paraId="4B16ACC3" w14:textId="77777777" w:rsidR="003C58EA" w:rsidRPr="006258C4" w:rsidRDefault="003C58EA" w:rsidP="003C58EA">
            <w:pPr>
              <w:spacing w:after="160" w:line="259" w:lineRule="auto"/>
            </w:pPr>
            <w:r w:rsidRPr="006258C4">
              <w:rPr>
                <w:b/>
                <w:bCs/>
              </w:rPr>
              <w:lastRenderedPageBreak/>
              <w:t xml:space="preserve">Learning Objectives: </w:t>
            </w:r>
          </w:p>
          <w:p w14:paraId="3F65A98E" w14:textId="70D88CC6" w:rsidR="003C58EA" w:rsidRPr="006258C4" w:rsidRDefault="005B30F6" w:rsidP="003C58EA">
            <w:pPr>
              <w:numPr>
                <w:ilvl w:val="0"/>
                <w:numId w:val="1"/>
              </w:numPr>
              <w:spacing w:after="160" w:line="259" w:lineRule="auto"/>
            </w:pPr>
            <w:r>
              <w:t xml:space="preserve">Develop knowledge and skills </w:t>
            </w:r>
            <w:r w:rsidR="003C58EA" w:rsidRPr="006258C4">
              <w:t xml:space="preserve">to conduct research </w:t>
            </w:r>
            <w:r>
              <w:t xml:space="preserve">and analysis </w:t>
            </w:r>
            <w:r w:rsidR="003C58EA" w:rsidRPr="006258C4">
              <w:t xml:space="preserve">in the field of international human rights law.  </w:t>
            </w:r>
          </w:p>
          <w:p w14:paraId="3A2676D7" w14:textId="77777777" w:rsidR="003C58EA" w:rsidRPr="006258C4" w:rsidRDefault="003C58EA" w:rsidP="003C58EA">
            <w:pPr>
              <w:numPr>
                <w:ilvl w:val="0"/>
                <w:numId w:val="1"/>
              </w:numPr>
              <w:spacing w:after="160" w:line="259" w:lineRule="auto"/>
            </w:pPr>
            <w:r w:rsidRPr="006258C4">
              <w:t>Be familiar with the major universal and regional systems of human rights law, their relationships to each other, and the legal value and authority of declarations, decisions, judgments, and other materials generated by them.</w:t>
            </w:r>
          </w:p>
          <w:p w14:paraId="70A9F02B" w14:textId="4994BCE4" w:rsidR="003C58EA" w:rsidRPr="006258C4" w:rsidRDefault="003C58EA" w:rsidP="003C58EA">
            <w:pPr>
              <w:numPr>
                <w:ilvl w:val="0"/>
                <w:numId w:val="1"/>
              </w:numPr>
              <w:spacing w:after="160" w:line="259" w:lineRule="auto"/>
            </w:pPr>
            <w:r>
              <w:t xml:space="preserve">Develop knowledge of and capacity to analyse </w:t>
            </w:r>
            <w:r w:rsidR="005B0B84">
              <w:t xml:space="preserve">the historical development of the international human rights system for the protection of human rights. </w:t>
            </w:r>
          </w:p>
          <w:p w14:paraId="426F8833" w14:textId="608D41DA" w:rsidR="003C58EA" w:rsidRPr="006258C4" w:rsidRDefault="005B0B84" w:rsidP="003C58EA">
            <w:pPr>
              <w:numPr>
                <w:ilvl w:val="0"/>
                <w:numId w:val="1"/>
              </w:numPr>
              <w:spacing w:after="160" w:line="259" w:lineRule="auto"/>
            </w:pPr>
            <w:r>
              <w:lastRenderedPageBreak/>
              <w:t>Develop the skills necessary to analyse and apply core concept of international human rights law to selected issues and areas of concern</w:t>
            </w:r>
            <w:r w:rsidR="003C58EA" w:rsidRPr="006258C4">
              <w:t>.</w:t>
            </w:r>
          </w:p>
          <w:p w14:paraId="4BC8D9A1" w14:textId="77777777" w:rsidR="003C58EA" w:rsidRPr="006258C4" w:rsidRDefault="003C58EA" w:rsidP="003C58EA">
            <w:pPr>
              <w:numPr>
                <w:ilvl w:val="0"/>
                <w:numId w:val="1"/>
              </w:numPr>
              <w:spacing w:after="160" w:line="259" w:lineRule="auto"/>
            </w:pPr>
            <w:r w:rsidRPr="006258C4">
              <w:t xml:space="preserve">Understand the critiques of human rights law and be able to critically engage in human rights analysis and debate. </w:t>
            </w:r>
          </w:p>
          <w:p w14:paraId="7351CBCE" w14:textId="70C1CF4A" w:rsidR="003C58EA" w:rsidRPr="006258C4" w:rsidRDefault="00670770" w:rsidP="003C58EA">
            <w:pPr>
              <w:numPr>
                <w:ilvl w:val="0"/>
                <w:numId w:val="1"/>
              </w:numPr>
              <w:spacing w:after="160" w:line="259" w:lineRule="auto"/>
            </w:pPr>
            <w:r>
              <w:t xml:space="preserve">Application </w:t>
            </w:r>
            <w:proofErr w:type="gramStart"/>
            <w:r>
              <w:t xml:space="preserve">of </w:t>
            </w:r>
            <w:r w:rsidR="003C58EA" w:rsidRPr="006258C4">
              <w:t xml:space="preserve"> international</w:t>
            </w:r>
            <w:proofErr w:type="gramEnd"/>
            <w:r w:rsidR="003C58EA" w:rsidRPr="006258C4">
              <w:t xml:space="preserve"> human rights law to </w:t>
            </w:r>
            <w:r>
              <w:t xml:space="preserve">potential situations of international human rights law violations </w:t>
            </w:r>
          </w:p>
          <w:p w14:paraId="448498CB" w14:textId="77777777" w:rsidR="003C58EA" w:rsidRDefault="003C58EA" w:rsidP="00670770">
            <w:pPr>
              <w:ind w:left="720"/>
            </w:pPr>
          </w:p>
        </w:tc>
      </w:tr>
      <w:tr w:rsidR="003C58EA" w14:paraId="5E654807" w14:textId="77777777" w:rsidTr="003C58EA">
        <w:tc>
          <w:tcPr>
            <w:tcW w:w="4508" w:type="dxa"/>
          </w:tcPr>
          <w:p w14:paraId="7E0259F2" w14:textId="77777777" w:rsidR="00670770" w:rsidRDefault="00670770"/>
        </w:tc>
        <w:tc>
          <w:tcPr>
            <w:tcW w:w="4508" w:type="dxa"/>
          </w:tcPr>
          <w:p w14:paraId="057A0E90" w14:textId="77777777" w:rsidR="00670770" w:rsidRPr="006258C4" w:rsidRDefault="00670770" w:rsidP="00670770">
            <w:pPr>
              <w:spacing w:after="160" w:line="259" w:lineRule="auto"/>
            </w:pPr>
            <w:r w:rsidRPr="006258C4">
              <w:rPr>
                <w:b/>
                <w:bCs/>
              </w:rPr>
              <w:t>Assessment:</w:t>
            </w:r>
          </w:p>
          <w:p w14:paraId="6D7B9D51" w14:textId="28F80BFD" w:rsidR="00670770" w:rsidRPr="006258C4" w:rsidRDefault="00670770" w:rsidP="00670770">
            <w:r w:rsidRPr="006258C4">
              <w:t> </w:t>
            </w:r>
            <w:r>
              <w:t>100</w:t>
            </w:r>
            <w:r w:rsidRPr="006258C4">
              <w:rPr>
                <w:b/>
                <w:bCs/>
              </w:rPr>
              <w:t>% Research essay</w:t>
            </w:r>
            <w:r w:rsidRPr="006258C4">
              <w:t xml:space="preserve"> (500</w:t>
            </w:r>
            <w:r>
              <w:t>0</w:t>
            </w:r>
            <w:r w:rsidRPr="006258C4">
              <w:t xml:space="preserve"> words, excluding footnotes and bibliography), </w:t>
            </w:r>
            <w:r>
              <w:t xml:space="preserve">submission online </w:t>
            </w:r>
            <w:r w:rsidRPr="006258C4">
              <w:rPr>
                <w:u w:val="single"/>
              </w:rPr>
              <w:t>via Canvas</w:t>
            </w:r>
          </w:p>
          <w:p w14:paraId="3A4F26DC" w14:textId="77777777" w:rsidR="00670770" w:rsidRPr="006258C4" w:rsidRDefault="00670770" w:rsidP="00670770">
            <w:pPr>
              <w:spacing w:after="160" w:line="259" w:lineRule="auto"/>
            </w:pPr>
            <w:r w:rsidRPr="006258C4">
              <w:rPr>
                <w:u w:val="single"/>
              </w:rPr>
              <w:t> </w:t>
            </w:r>
          </w:p>
          <w:p w14:paraId="09929846" w14:textId="0B1286C8" w:rsidR="00670770" w:rsidRPr="006258C4" w:rsidRDefault="00670770" w:rsidP="00670770">
            <w:pPr>
              <w:spacing w:after="160" w:line="259" w:lineRule="auto"/>
            </w:pPr>
            <w:r w:rsidRPr="006258C4">
              <w:t>***</w:t>
            </w:r>
            <w:r>
              <w:t xml:space="preserve">A list of essay topics will be provided. You must choose one of the listed topics.  (Submission online via CANVAS). Submission deadlines noted in the LLM Programme Guidelines </w:t>
            </w:r>
            <w:r w:rsidRPr="006258C4">
              <w:t>***</w:t>
            </w:r>
          </w:p>
          <w:p w14:paraId="3B4197B1" w14:textId="77777777" w:rsidR="003C58EA" w:rsidRDefault="003C58EA"/>
        </w:tc>
      </w:tr>
      <w:tr w:rsidR="003C58EA" w14:paraId="6A4D6640" w14:textId="77777777" w:rsidTr="003C58EA">
        <w:tc>
          <w:tcPr>
            <w:tcW w:w="4508" w:type="dxa"/>
          </w:tcPr>
          <w:p w14:paraId="6EEB0C03" w14:textId="09377327" w:rsidR="003C58EA" w:rsidRDefault="00670770">
            <w:r>
              <w:t>Online Resources</w:t>
            </w:r>
          </w:p>
          <w:p w14:paraId="7FA64B4D" w14:textId="35A37984" w:rsidR="00670770" w:rsidRDefault="0054632D">
            <w:r>
              <w:t xml:space="preserve">UN OHCHR </w:t>
            </w:r>
          </w:p>
          <w:p w14:paraId="3B13FA89" w14:textId="70849D23" w:rsidR="00670770" w:rsidRDefault="00670770">
            <w:hyperlink r:id="rId6" w:history="1">
              <w:r w:rsidRPr="001E5B35">
                <w:rPr>
                  <w:rStyle w:val="Hyperlink"/>
                </w:rPr>
                <w:t>https://www.ohchr.org/en/ohchr_homepage</w:t>
              </w:r>
            </w:hyperlink>
          </w:p>
          <w:p w14:paraId="1C4013EB" w14:textId="77777777" w:rsidR="00670770" w:rsidRDefault="00670770"/>
          <w:p w14:paraId="6127EC19" w14:textId="207A79DD" w:rsidR="0054632D" w:rsidRDefault="0054632D">
            <w:r>
              <w:t>UPR Info</w:t>
            </w:r>
          </w:p>
          <w:p w14:paraId="09A80D23" w14:textId="6E2BE801" w:rsidR="00670770" w:rsidRDefault="00670770">
            <w:hyperlink r:id="rId7" w:history="1">
              <w:r w:rsidRPr="001E5B35">
                <w:rPr>
                  <w:rStyle w:val="Hyperlink"/>
                </w:rPr>
                <w:t>https://upr-info.org/en</w:t>
              </w:r>
            </w:hyperlink>
          </w:p>
          <w:p w14:paraId="7DF1892E" w14:textId="77777777" w:rsidR="00670770" w:rsidRDefault="00670770"/>
          <w:p w14:paraId="6FC43242" w14:textId="77777777" w:rsidR="00BD5C61" w:rsidRDefault="00BD5C61"/>
          <w:p w14:paraId="4071099D" w14:textId="77777777" w:rsidR="00BD5C61" w:rsidRDefault="00BD5C61"/>
          <w:p w14:paraId="576C18D1" w14:textId="77777777" w:rsidR="00BD5C61" w:rsidRDefault="00BD5C61"/>
          <w:p w14:paraId="0FEAC252" w14:textId="77777777" w:rsidR="00670770" w:rsidRDefault="00670770"/>
          <w:p w14:paraId="0ADCBB83" w14:textId="77777777" w:rsidR="00670770" w:rsidRDefault="00670770"/>
          <w:p w14:paraId="6E890F81" w14:textId="77777777" w:rsidR="00670770" w:rsidRDefault="00670770"/>
        </w:tc>
        <w:tc>
          <w:tcPr>
            <w:tcW w:w="4508" w:type="dxa"/>
          </w:tcPr>
          <w:p w14:paraId="73CDD8A8" w14:textId="77777777" w:rsidR="0054632D" w:rsidRDefault="0054632D" w:rsidP="0054632D">
            <w:r>
              <w:t>International Human Rights Reports (Available via Library sign in)</w:t>
            </w:r>
          </w:p>
          <w:p w14:paraId="3AFDA755" w14:textId="77777777" w:rsidR="0054632D" w:rsidRDefault="0054632D" w:rsidP="0054632D">
            <w:hyperlink r:id="rId8" w:history="1">
              <w:r w:rsidRPr="001E5B35">
                <w:rPr>
                  <w:rStyle w:val="Hyperlink"/>
                </w:rPr>
                <w:t>https://ihr-reports.org/</w:t>
              </w:r>
            </w:hyperlink>
          </w:p>
          <w:p w14:paraId="30093CEC" w14:textId="77777777" w:rsidR="0054632D" w:rsidRDefault="0054632D" w:rsidP="0054632D"/>
          <w:p w14:paraId="6D7309CA" w14:textId="77777777" w:rsidR="0054632D" w:rsidRDefault="0054632D" w:rsidP="0054632D">
            <w:r>
              <w:t>ISHR Academy</w:t>
            </w:r>
          </w:p>
          <w:p w14:paraId="714B8556" w14:textId="77777777" w:rsidR="0054632D" w:rsidRDefault="0054632D" w:rsidP="0054632D">
            <w:hyperlink r:id="rId9" w:history="1">
              <w:r w:rsidRPr="001E5B35">
                <w:rPr>
                  <w:rStyle w:val="Hyperlink"/>
                </w:rPr>
                <w:t>https://academy.ishr.ch/</w:t>
              </w:r>
            </w:hyperlink>
          </w:p>
          <w:p w14:paraId="1B24B556" w14:textId="41D57B87" w:rsidR="00670770" w:rsidRDefault="00670770" w:rsidP="0054632D"/>
        </w:tc>
      </w:tr>
      <w:tr w:rsidR="003C58EA" w14:paraId="42B47988" w14:textId="77777777" w:rsidTr="003C58EA">
        <w:tc>
          <w:tcPr>
            <w:tcW w:w="4508" w:type="dxa"/>
          </w:tcPr>
          <w:p w14:paraId="3658A66D" w14:textId="77777777" w:rsidR="003C58EA" w:rsidRDefault="003C58EA"/>
        </w:tc>
        <w:tc>
          <w:tcPr>
            <w:tcW w:w="4508" w:type="dxa"/>
          </w:tcPr>
          <w:p w14:paraId="01F58323" w14:textId="77777777" w:rsidR="003C58EA" w:rsidRDefault="003C58EA"/>
        </w:tc>
      </w:tr>
    </w:tbl>
    <w:p w14:paraId="50883302" w14:textId="73A68319" w:rsidR="00495F1E" w:rsidRDefault="00495F1E"/>
    <w:p w14:paraId="5600554F" w14:textId="77777777" w:rsidR="00495F1E" w:rsidRDefault="00495F1E">
      <w:r>
        <w:br w:type="page"/>
      </w:r>
    </w:p>
    <w:p w14:paraId="1ECB2DBE" w14:textId="401DA824" w:rsidR="00F81CCF" w:rsidRDefault="00495F1E">
      <w:pPr>
        <w:rPr>
          <w:b/>
          <w:bCs/>
          <w:u w:val="single"/>
        </w:rPr>
      </w:pPr>
      <w:r w:rsidRPr="00495F1E">
        <w:rPr>
          <w:b/>
          <w:bCs/>
          <w:u w:val="single"/>
        </w:rPr>
        <w:lastRenderedPageBreak/>
        <w:t>Introductory Bibliography</w:t>
      </w:r>
    </w:p>
    <w:p w14:paraId="75EBB655" w14:textId="7DC4AA95" w:rsidR="00495F1E" w:rsidRPr="00542BA1" w:rsidRDefault="00495F1E" w:rsidP="00495F1E">
      <w:pPr>
        <w:rPr>
          <w:color w:val="000000" w:themeColor="text1"/>
        </w:rPr>
      </w:pPr>
      <w:hyperlink r:id="rId10" w:history="1">
        <w:r w:rsidRPr="00542BA1">
          <w:rPr>
            <w:rStyle w:val="Hyperlink"/>
            <w:color w:val="000000" w:themeColor="text1"/>
            <w:u w:val="none"/>
          </w:rPr>
          <w:t xml:space="preserve">Rhona K.M. Smith, </w:t>
        </w:r>
        <w:r w:rsidRPr="00542BA1">
          <w:rPr>
            <w:rStyle w:val="Hyperlink"/>
            <w:i/>
            <w:iCs/>
            <w:color w:val="000000" w:themeColor="text1"/>
            <w:u w:val="none"/>
          </w:rPr>
          <w:t>Texts and Materials on International Human Rights</w:t>
        </w:r>
        <w:r w:rsidRPr="00542BA1">
          <w:rPr>
            <w:rStyle w:val="Hyperlink"/>
            <w:color w:val="000000" w:themeColor="text1"/>
            <w:u w:val="none"/>
          </w:rPr>
          <w:t xml:space="preserve">, Routledge). [Full text available as an </w:t>
        </w:r>
        <w:proofErr w:type="spellStart"/>
        <w:r w:rsidRPr="00542BA1">
          <w:rPr>
            <w:rStyle w:val="Hyperlink"/>
            <w:color w:val="000000" w:themeColor="text1"/>
            <w:u w:val="none"/>
          </w:rPr>
          <w:t>ebook</w:t>
        </w:r>
        <w:proofErr w:type="spellEnd"/>
        <w:r w:rsidRPr="00542BA1">
          <w:rPr>
            <w:rStyle w:val="Hyperlink"/>
            <w:color w:val="000000" w:themeColor="text1"/>
            <w:u w:val="none"/>
          </w:rPr>
          <w:t xml:space="preserve"> through library website.]</w:t>
        </w:r>
      </w:hyperlink>
    </w:p>
    <w:p w14:paraId="2C20D835" w14:textId="65E19290" w:rsidR="00495F1E" w:rsidRDefault="00495F1E" w:rsidP="00495F1E">
      <w:r>
        <w:t xml:space="preserve">Philip Alston </w:t>
      </w:r>
      <w:r>
        <w:rPr>
          <w:i/>
          <w:iCs/>
        </w:rPr>
        <w:t xml:space="preserve">International Human Rights </w:t>
      </w:r>
      <w:r>
        <w:t>(202</w:t>
      </w:r>
      <w:r>
        <w:t>6</w:t>
      </w:r>
      <w:r>
        <w:t>)</w:t>
      </w:r>
      <w:r>
        <w:t xml:space="preserve"> </w:t>
      </w:r>
      <w:hyperlink r:id="rId11" w:history="1">
        <w:r w:rsidRPr="001E5B35">
          <w:rPr>
            <w:rStyle w:val="Hyperlink"/>
          </w:rPr>
          <w:t>https://humanrightstextbook.org/</w:t>
        </w:r>
      </w:hyperlink>
      <w:r>
        <w:t xml:space="preserve"> (open access, available free to download)</w:t>
      </w:r>
    </w:p>
    <w:p w14:paraId="03132786" w14:textId="77777777" w:rsidR="00495F1E" w:rsidRDefault="00495F1E" w:rsidP="00495F1E"/>
    <w:p w14:paraId="10DFF0FC" w14:textId="77777777" w:rsidR="00495F1E" w:rsidRDefault="00495F1E" w:rsidP="00495F1E">
      <w:r w:rsidRPr="00495F1E">
        <w:rPr>
          <w:b/>
          <w:bCs/>
        </w:rPr>
        <w:t>Background readings</w:t>
      </w:r>
      <w:r>
        <w:t>:</w:t>
      </w:r>
    </w:p>
    <w:p w14:paraId="7A2CBAF4" w14:textId="77777777" w:rsidR="00495F1E" w:rsidRPr="00F0788C" w:rsidRDefault="00495F1E" w:rsidP="00495F1E">
      <w:pPr>
        <w:numPr>
          <w:ilvl w:val="0"/>
          <w:numId w:val="2"/>
        </w:numPr>
      </w:pPr>
      <w:r w:rsidRPr="00F0788C">
        <w:t>Makau w. Mutua, </w:t>
      </w:r>
      <w:r w:rsidRPr="00F0788C">
        <w:rPr>
          <w:i/>
          <w:iCs/>
        </w:rPr>
        <w:t>Savages, Victims, and Saviors: The Metaphor of Human Rights</w:t>
      </w:r>
      <w:r w:rsidRPr="00F0788C">
        <w:t xml:space="preserve">, 42 Harvard International Law </w:t>
      </w:r>
      <w:proofErr w:type="gramStart"/>
      <w:r w:rsidRPr="00F0788C">
        <w:t>Journal  201</w:t>
      </w:r>
      <w:proofErr w:type="gramEnd"/>
      <w:r w:rsidRPr="00F0788C">
        <w:t xml:space="preserve"> (2001).</w:t>
      </w:r>
      <w:r w:rsidRPr="00F0788C">
        <w:br/>
        <w:t xml:space="preserve">Also available at: </w:t>
      </w:r>
      <w:hyperlink r:id="rId12" w:history="1">
        <w:r w:rsidRPr="00F0788C">
          <w:rPr>
            <w:rStyle w:val="Hyperlink"/>
          </w:rPr>
          <w:t>https://digitalcommons.law.buffalo.edu/journal_articles/570</w:t>
        </w:r>
      </w:hyperlink>
    </w:p>
    <w:p w14:paraId="0E499DE0" w14:textId="77777777" w:rsidR="00495F1E" w:rsidRPr="00F0788C" w:rsidRDefault="00495F1E" w:rsidP="00495F1E">
      <w:pPr>
        <w:numPr>
          <w:ilvl w:val="0"/>
          <w:numId w:val="2"/>
        </w:numPr>
      </w:pPr>
      <w:r w:rsidRPr="00F0788C">
        <w:t xml:space="preserve">Patricia J. Williams (1987), 'Alchemical Notes: Reconstructing Ideals from Deconstructed Rights', Harvard Civil Rights – Civil Liberties Law Review (1987) Vol. </w:t>
      </w:r>
      <w:proofErr w:type="gramStart"/>
      <w:r w:rsidRPr="00F0788C">
        <w:t>22  (</w:t>
      </w:r>
      <w:proofErr w:type="gramEnd"/>
      <w:r w:rsidRPr="00F0788C">
        <w:t xml:space="preserve">Issue 2), p.401 (Available on HEIN ONLINE – via the </w:t>
      </w:r>
      <w:proofErr w:type="gramStart"/>
      <w:r w:rsidRPr="00F0788C">
        <w:t>Library</w:t>
      </w:r>
      <w:proofErr w:type="gramEnd"/>
      <w:r w:rsidRPr="00F0788C">
        <w:t xml:space="preserve"> catalogue)</w:t>
      </w:r>
    </w:p>
    <w:p w14:paraId="0FA674E4" w14:textId="77777777" w:rsidR="00495F1E" w:rsidRPr="00F0788C" w:rsidRDefault="00495F1E" w:rsidP="00495F1E">
      <w:pPr>
        <w:numPr>
          <w:ilvl w:val="0"/>
          <w:numId w:val="2"/>
        </w:numPr>
      </w:pPr>
      <w:r w:rsidRPr="00F0788C">
        <w:t xml:space="preserve">Lorenzo Cotula ‘Between Hope and Critique’ in Alston P (ed) </w:t>
      </w:r>
      <w:r w:rsidRPr="00F0788C">
        <w:rPr>
          <w:i/>
          <w:iCs/>
        </w:rPr>
        <w:t xml:space="preserve">International Human Rights (2026 </w:t>
      </w:r>
      <w:r w:rsidRPr="00F0788C">
        <w:t xml:space="preserve">pp.437-441 </w:t>
      </w:r>
      <w:hyperlink r:id="rId13" w:history="1">
        <w:r w:rsidRPr="00F0788C">
          <w:rPr>
            <w:rStyle w:val="Hyperlink"/>
          </w:rPr>
          <w:t>https://humanrightstextbook.org/</w:t>
        </w:r>
      </w:hyperlink>
    </w:p>
    <w:p w14:paraId="00B71AD9" w14:textId="04CA55E3" w:rsidR="00495F1E" w:rsidRPr="008B5AFD" w:rsidRDefault="00495F1E" w:rsidP="00495F1E">
      <w:pPr>
        <w:numPr>
          <w:ilvl w:val="0"/>
          <w:numId w:val="2"/>
        </w:numPr>
        <w:rPr>
          <w:u w:val="single"/>
        </w:rPr>
      </w:pPr>
      <w:r w:rsidRPr="00F0788C">
        <w:t>Hannah Arendt (1951) The Decline of the Nation-State and the End of the Rights of Man Chapter 9 of The Origins of Totalitarianism,” pp. 267</w:t>
      </w:r>
      <w:r w:rsidR="00542BA1">
        <w:t xml:space="preserve"> </w:t>
      </w:r>
      <w:r w:rsidRPr="00F0788C">
        <w:t xml:space="preserve">Available online at: </w:t>
      </w:r>
      <w:hyperlink r:id="rId14" w:history="1">
        <w:r w:rsidRPr="00B70211">
          <w:rPr>
            <w:rStyle w:val="Hyperlink"/>
          </w:rPr>
          <w:t>https://german.rutgers.edu/images/documents/news/Arendt_Decline%20of%20the%20Nation-State.pdf</w:t>
        </w:r>
      </w:hyperlink>
    </w:p>
    <w:p w14:paraId="22620151" w14:textId="1252E4FE" w:rsidR="008B5AFD" w:rsidRPr="00204C0D" w:rsidRDefault="008B5AFD" w:rsidP="008B5AFD">
      <w:pPr>
        <w:numPr>
          <w:ilvl w:val="0"/>
          <w:numId w:val="2"/>
        </w:numPr>
      </w:pPr>
      <w:r w:rsidRPr="00204C0D">
        <w:t xml:space="preserve">March 4, </w:t>
      </w:r>
      <w:proofErr w:type="gramStart"/>
      <w:r w:rsidRPr="00204C0D">
        <w:t>2026  TWAILR</w:t>
      </w:r>
      <w:proofErr w:type="gramEnd"/>
      <w:r w:rsidRPr="00204C0D">
        <w:t>: Dialogues</w:t>
      </w:r>
      <w:r w:rsidR="00204C0D" w:rsidRPr="00204C0D">
        <w:t xml:space="preserve"> </w:t>
      </w:r>
      <w:r w:rsidRPr="00204C0D">
        <w:t>‘</w:t>
      </w:r>
      <w:r w:rsidRPr="00204C0D">
        <w:t>Whose Rights, Whose World? TWAIL-</w:t>
      </w:r>
      <w:proofErr w:type="spellStart"/>
      <w:r w:rsidRPr="00204C0D">
        <w:t>ing</w:t>
      </w:r>
      <w:proofErr w:type="spellEnd"/>
      <w:r w:rsidRPr="00204C0D">
        <w:t xml:space="preserve"> International Law’s Ambivalences</w:t>
      </w:r>
      <w:r w:rsidRPr="00204C0D">
        <w:t>’</w:t>
      </w:r>
      <w:r w:rsidR="00204C0D">
        <w:t xml:space="preserve"> (available at: </w:t>
      </w:r>
      <w:hyperlink r:id="rId15" w:history="1">
        <w:r w:rsidR="00204C0D" w:rsidRPr="00B70211">
          <w:rPr>
            <w:rStyle w:val="Hyperlink"/>
          </w:rPr>
          <w:t>https://twailr.com/whose-rights-whose-world-twail-ing-international-laws-ambivalences/</w:t>
        </w:r>
      </w:hyperlink>
      <w:r w:rsidR="00204C0D">
        <w:t xml:space="preserve"> )</w:t>
      </w:r>
    </w:p>
    <w:p w14:paraId="049FA69B" w14:textId="77777777" w:rsidR="008B5AFD" w:rsidRPr="00542BA1" w:rsidRDefault="008B5AFD" w:rsidP="008B5AFD">
      <w:pPr>
        <w:rPr>
          <w:u w:val="single"/>
        </w:rPr>
      </w:pPr>
    </w:p>
    <w:p w14:paraId="0B8DA4D7" w14:textId="77777777" w:rsidR="00495F1E" w:rsidRPr="00F0788C" w:rsidRDefault="00495F1E" w:rsidP="00495F1E"/>
    <w:p w14:paraId="53F993D0" w14:textId="77777777" w:rsidR="00495F1E" w:rsidRDefault="00495F1E" w:rsidP="00495F1E"/>
    <w:p w14:paraId="28A87163" w14:textId="77777777" w:rsidR="00495F1E" w:rsidRDefault="00495F1E" w:rsidP="00495F1E"/>
    <w:p w14:paraId="6112A473" w14:textId="77777777" w:rsidR="00495F1E" w:rsidRDefault="00495F1E" w:rsidP="00495F1E"/>
    <w:p w14:paraId="233BC68A" w14:textId="77777777" w:rsidR="00495F1E" w:rsidRPr="006258C4" w:rsidRDefault="00495F1E" w:rsidP="00495F1E"/>
    <w:p w14:paraId="473C7226" w14:textId="77777777" w:rsidR="00495F1E" w:rsidRDefault="00495F1E" w:rsidP="00495F1E"/>
    <w:p w14:paraId="74F409B9" w14:textId="77777777" w:rsidR="00495F1E" w:rsidRDefault="00495F1E" w:rsidP="00495F1E"/>
    <w:p w14:paraId="51EB77C1" w14:textId="77777777" w:rsidR="00495F1E" w:rsidRPr="00495F1E" w:rsidRDefault="00495F1E">
      <w:pPr>
        <w:rPr>
          <w:b/>
          <w:bCs/>
          <w:u w:val="single"/>
        </w:rPr>
      </w:pPr>
    </w:p>
    <w:sectPr w:rsidR="00495F1E" w:rsidRPr="00495F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C65A7"/>
    <w:multiLevelType w:val="hybridMultilevel"/>
    <w:tmpl w:val="1B9205F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3B8D6144"/>
    <w:multiLevelType w:val="multilevel"/>
    <w:tmpl w:val="86DA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1636605">
    <w:abstractNumId w:val="1"/>
  </w:num>
  <w:num w:numId="2" w16cid:durableId="64431042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8EA"/>
    <w:rsid w:val="000D3392"/>
    <w:rsid w:val="001F6316"/>
    <w:rsid w:val="00204C0D"/>
    <w:rsid w:val="003C58EA"/>
    <w:rsid w:val="00495F1E"/>
    <w:rsid w:val="004C0B80"/>
    <w:rsid w:val="00542BA1"/>
    <w:rsid w:val="0054632D"/>
    <w:rsid w:val="005B0B84"/>
    <w:rsid w:val="005B30F6"/>
    <w:rsid w:val="00670770"/>
    <w:rsid w:val="008B5AFD"/>
    <w:rsid w:val="00912B9B"/>
    <w:rsid w:val="00BD5C61"/>
    <w:rsid w:val="00C648DE"/>
    <w:rsid w:val="00C915D0"/>
    <w:rsid w:val="00CC4813"/>
    <w:rsid w:val="00E06204"/>
    <w:rsid w:val="00F0788C"/>
    <w:rsid w:val="00F5130B"/>
    <w:rsid w:val="00F81C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3EDED"/>
  <w15:chartTrackingRefBased/>
  <w15:docId w15:val="{42F17132-4833-4CFA-AD23-C6EF57DC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58E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C58E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C58E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C58E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C58E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C58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8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8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8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8E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C58E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C58E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C58E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C58E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C58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8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8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8EA"/>
    <w:rPr>
      <w:rFonts w:eastAsiaTheme="majorEastAsia" w:cstheme="majorBidi"/>
      <w:color w:val="272727" w:themeColor="text1" w:themeTint="D8"/>
    </w:rPr>
  </w:style>
  <w:style w:type="paragraph" w:styleId="Title">
    <w:name w:val="Title"/>
    <w:basedOn w:val="Normal"/>
    <w:next w:val="Normal"/>
    <w:link w:val="TitleChar"/>
    <w:uiPriority w:val="10"/>
    <w:qFormat/>
    <w:rsid w:val="003C58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8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8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8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8EA"/>
    <w:pPr>
      <w:spacing w:before="160"/>
      <w:jc w:val="center"/>
    </w:pPr>
    <w:rPr>
      <w:i/>
      <w:iCs/>
      <w:color w:val="404040" w:themeColor="text1" w:themeTint="BF"/>
    </w:rPr>
  </w:style>
  <w:style w:type="character" w:customStyle="1" w:styleId="QuoteChar">
    <w:name w:val="Quote Char"/>
    <w:basedOn w:val="DefaultParagraphFont"/>
    <w:link w:val="Quote"/>
    <w:uiPriority w:val="29"/>
    <w:rsid w:val="003C58EA"/>
    <w:rPr>
      <w:i/>
      <w:iCs/>
      <w:color w:val="404040" w:themeColor="text1" w:themeTint="BF"/>
    </w:rPr>
  </w:style>
  <w:style w:type="paragraph" w:styleId="ListParagraph">
    <w:name w:val="List Paragraph"/>
    <w:basedOn w:val="Normal"/>
    <w:uiPriority w:val="34"/>
    <w:qFormat/>
    <w:rsid w:val="003C58EA"/>
    <w:pPr>
      <w:ind w:left="720"/>
      <w:contextualSpacing/>
    </w:pPr>
  </w:style>
  <w:style w:type="character" w:styleId="IntenseEmphasis">
    <w:name w:val="Intense Emphasis"/>
    <w:basedOn w:val="DefaultParagraphFont"/>
    <w:uiPriority w:val="21"/>
    <w:qFormat/>
    <w:rsid w:val="003C58EA"/>
    <w:rPr>
      <w:i/>
      <w:iCs/>
      <w:color w:val="2E74B5" w:themeColor="accent1" w:themeShade="BF"/>
    </w:rPr>
  </w:style>
  <w:style w:type="paragraph" w:styleId="IntenseQuote">
    <w:name w:val="Intense Quote"/>
    <w:basedOn w:val="Normal"/>
    <w:next w:val="Normal"/>
    <w:link w:val="IntenseQuoteChar"/>
    <w:uiPriority w:val="30"/>
    <w:qFormat/>
    <w:rsid w:val="003C58E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C58EA"/>
    <w:rPr>
      <w:i/>
      <w:iCs/>
      <w:color w:val="2E74B5" w:themeColor="accent1" w:themeShade="BF"/>
    </w:rPr>
  </w:style>
  <w:style w:type="character" w:styleId="IntenseReference">
    <w:name w:val="Intense Reference"/>
    <w:basedOn w:val="DefaultParagraphFont"/>
    <w:uiPriority w:val="32"/>
    <w:qFormat/>
    <w:rsid w:val="003C58EA"/>
    <w:rPr>
      <w:b/>
      <w:bCs/>
      <w:smallCaps/>
      <w:color w:val="2E74B5" w:themeColor="accent1" w:themeShade="BF"/>
      <w:spacing w:val="5"/>
    </w:rPr>
  </w:style>
  <w:style w:type="table" w:styleId="TableGrid">
    <w:name w:val="Table Grid"/>
    <w:basedOn w:val="TableNormal"/>
    <w:uiPriority w:val="39"/>
    <w:rsid w:val="003C5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0770"/>
    <w:rPr>
      <w:color w:val="0563C1" w:themeColor="hyperlink"/>
      <w:u w:val="single"/>
    </w:rPr>
  </w:style>
  <w:style w:type="character" w:styleId="UnresolvedMention">
    <w:name w:val="Unresolved Mention"/>
    <w:basedOn w:val="DefaultParagraphFont"/>
    <w:uiPriority w:val="99"/>
    <w:semiHidden/>
    <w:unhideWhenUsed/>
    <w:rsid w:val="00670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hr-reports.org/" TargetMode="External"/><Relationship Id="rId13" Type="http://schemas.openxmlformats.org/officeDocument/2006/relationships/hyperlink" Target="https://humanrightstextbook.org/" TargetMode="External"/><Relationship Id="rId3" Type="http://schemas.openxmlformats.org/officeDocument/2006/relationships/settings" Target="settings.xml"/><Relationship Id="rId7" Type="http://schemas.openxmlformats.org/officeDocument/2006/relationships/hyperlink" Target="https://upr-info.org/en" TargetMode="External"/><Relationship Id="rId12" Type="http://schemas.openxmlformats.org/officeDocument/2006/relationships/hyperlink" Target="https://digitalcommons.law.buffalo.edu/journal_articles/57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ohchr.org/en/ohchr_homepage" TargetMode="External"/><Relationship Id="rId11" Type="http://schemas.openxmlformats.org/officeDocument/2006/relationships/hyperlink" Target="https://humanrightstextbook.org/" TargetMode="External"/><Relationship Id="rId5" Type="http://schemas.openxmlformats.org/officeDocument/2006/relationships/image" Target="media/image1.png"/><Relationship Id="rId15" Type="http://schemas.openxmlformats.org/officeDocument/2006/relationships/hyperlink" Target="https://twailr.com/whose-rights-whose-world-twail-ing-international-laws-ambivalences/" TargetMode="External"/><Relationship Id="rId10" Type="http://schemas.openxmlformats.org/officeDocument/2006/relationships/hyperlink" Target="https://www-taylorfrancis-com.nuigalway.idm.oclc.org/books/mono/10.4324/9780429273476/texts-materials-international-human-rights-rhona-smith" TargetMode="External"/><Relationship Id="rId4" Type="http://schemas.openxmlformats.org/officeDocument/2006/relationships/webSettings" Target="webSettings.xml"/><Relationship Id="rId9" Type="http://schemas.openxmlformats.org/officeDocument/2006/relationships/hyperlink" Target="https://academy.ishr.ch/" TargetMode="External"/><Relationship Id="rId14" Type="http://schemas.openxmlformats.org/officeDocument/2006/relationships/hyperlink" Target="https://german.rutgers.edu/images/documents/news/Arendt_Decline%20of%20the%20Nation-Stat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NUI Galway</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Mullally, Siobhan</dc:creator>
  <cp:keywords/>
  <dc:description/>
  <cp:lastModifiedBy>Mullally, Siobhan</cp:lastModifiedBy>
  <cp:revision>2</cp:revision>
  <dcterms:created xsi:type="dcterms:W3CDTF">2026-08-13T11:09:00Z</dcterms:created>
  <dcterms:modified xsi:type="dcterms:W3CDTF">2026-08-13T11:09:00Z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2026-08-12T17:10:52Z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3cc64bea-7c87-4a7e-91ca-2520de4a6ea9</vt:lpwstr>
  </property>
  <property fmtid="{D5CDD505-2E9C-101B-9397-08002B2CF9AE}" pid="8" name="MSIP_Label_3c92e4bf-1f60-4796-a90f-2b1633f88872_ContentBits">
    <vt:lpwstr>0</vt:lpwstr>
  </property>
  <property fmtid="{D5CDD505-2E9C-101B-9397-08002B2CF9AE}" pid="9" name="MSIP_Label_3c92e4bf-1f60-4796-a90f-2b1633f88872_Tag">
    <vt:lpwstr>10, 3, 0, 1</vt:lpwstr>
  </property>
</Properties>
</file>