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9248B0" w:rsidR="00575113" w:rsidP="00BE5126" w:rsidRDefault="00BE5126" w14:paraId="4341A080" w14:textId="2FB95FA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 wp14:anchorId="26A8D811" wp14:editId="002EF3F2">
            <wp:extent cx="3807460" cy="1100322"/>
            <wp:effectExtent l="0" t="0" r="2540" b="5080"/>
            <wp:docPr id="4829748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7480" name="Picture 1" descr="A close-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751" cy="112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br/>
      </w:r>
      <w:r w:rsidRPr="009248B0">
        <w:rPr>
          <w:rFonts w:asciiTheme="majorHAnsi" w:hAnsiTheme="majorHAnsi" w:cstheme="majorHAnsi"/>
          <w:b/>
          <w:sz w:val="28"/>
          <w:szCs w:val="28"/>
        </w:rPr>
        <w:t>School of Languages, Literatures and Cultures</w:t>
      </w:r>
      <w:r w:rsidRPr="009248B0">
        <w:rPr>
          <w:rFonts w:asciiTheme="majorHAnsi" w:hAnsiTheme="majorHAnsi" w:cstheme="majorHAnsi"/>
          <w:b/>
          <w:sz w:val="28"/>
          <w:szCs w:val="28"/>
        </w:rPr>
        <w:br/>
      </w:r>
      <w:r w:rsidRPr="009248B0">
        <w:rPr>
          <w:rFonts w:asciiTheme="majorHAnsi" w:hAnsiTheme="majorHAnsi" w:cstheme="majorHAnsi"/>
          <w:b/>
          <w:sz w:val="28"/>
          <w:szCs w:val="28"/>
        </w:rPr>
        <w:br/>
      </w:r>
      <w:r w:rsidRPr="009248B0">
        <w:rPr>
          <w:rFonts w:asciiTheme="majorHAnsi" w:hAnsiTheme="majorHAnsi" w:cstheme="majorHAnsi"/>
          <w:b/>
          <w:sz w:val="28"/>
          <w:szCs w:val="28"/>
        </w:rPr>
        <w:t>MA IN TRANSLATION STUDIES SCHOLARSHIP</w:t>
      </w:r>
    </w:p>
    <w:p w:rsidRPr="009248B0" w:rsidR="00575113" w:rsidP="00BE5126" w:rsidRDefault="00000000" w14:paraId="5921ACE9" w14:textId="7849B685">
      <w:pPr>
        <w:jc w:val="center"/>
        <w:rPr>
          <w:rFonts w:asciiTheme="majorHAnsi" w:hAnsiTheme="majorHAnsi" w:cstheme="majorHAnsi"/>
          <w:sz w:val="28"/>
          <w:szCs w:val="28"/>
        </w:rPr>
      </w:pPr>
      <w:r w:rsidRPr="009248B0">
        <w:rPr>
          <w:rFonts w:asciiTheme="majorHAnsi" w:hAnsiTheme="majorHAnsi" w:cstheme="majorHAnsi"/>
          <w:b/>
          <w:sz w:val="28"/>
          <w:szCs w:val="28"/>
        </w:rPr>
        <w:t>TERMS AND CONDITIONS</w:t>
      </w:r>
    </w:p>
    <w:p w:rsidRPr="009248B0" w:rsidR="00575113" w:rsidRDefault="00000000" w14:paraId="7BF35DB4" w14:textId="0A7D6B0D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1. </w:t>
      </w:r>
      <w:r w:rsidRPr="009248B0" w:rsidR="00BE5126">
        <w:rPr>
          <w:rFonts w:asciiTheme="majorHAnsi" w:hAnsiTheme="majorHAnsi" w:cstheme="majorHAnsi"/>
        </w:rPr>
        <w:t xml:space="preserve">The </w:t>
      </w:r>
      <w:r w:rsidRPr="009248B0">
        <w:rPr>
          <w:rFonts w:asciiTheme="majorHAnsi" w:hAnsiTheme="majorHAnsi" w:cstheme="majorHAnsi"/>
        </w:rPr>
        <w:t>MA in Translation Studies Scholarship</w:t>
      </w:r>
      <w:r w:rsidRPr="009248B0" w:rsidR="00BE5126">
        <w:rPr>
          <w:rFonts w:asciiTheme="majorHAnsi" w:hAnsiTheme="majorHAnsi" w:cstheme="majorHAnsi"/>
        </w:rPr>
        <w:t xml:space="preserve">, funded by the School of Languages, Literatures and Cultures, </w:t>
      </w:r>
      <w:r w:rsidRPr="009248B0">
        <w:rPr>
          <w:rFonts w:asciiTheme="majorHAnsi" w:hAnsiTheme="majorHAnsi" w:cstheme="majorHAnsi"/>
        </w:rPr>
        <w:t>will be awarded in the form of a fee waiver equivalent to the EU tuition fee for the MA in Translation Studies</w:t>
      </w:r>
      <w:r w:rsidRPr="009248B0" w:rsidR="009248B0">
        <w:rPr>
          <w:rFonts w:asciiTheme="majorHAnsi" w:hAnsiTheme="majorHAnsi" w:cstheme="majorHAnsi"/>
        </w:rPr>
        <w:t xml:space="preserve"> at the University of Galway</w:t>
      </w:r>
      <w:r w:rsidRPr="009248B0">
        <w:rPr>
          <w:rFonts w:asciiTheme="majorHAnsi" w:hAnsiTheme="majorHAnsi" w:cstheme="majorHAnsi"/>
        </w:rPr>
        <w:t>. The scholarship is tenable for one academic year and is not extendable.</w:t>
      </w:r>
    </w:p>
    <w:p w:rsidRPr="009248B0" w:rsidR="00575113" w:rsidRDefault="00000000" w14:paraId="425EB448" w14:textId="4FC8371A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>2. Applicants must have obtained</w:t>
      </w:r>
      <w:r w:rsidRPr="009248B0" w:rsidR="00BE5126">
        <w:rPr>
          <w:rFonts w:asciiTheme="majorHAnsi" w:hAnsiTheme="majorHAnsi" w:cstheme="majorHAnsi"/>
        </w:rPr>
        <w:t xml:space="preserve"> </w:t>
      </w:r>
      <w:r w:rsidRPr="009248B0">
        <w:rPr>
          <w:rFonts w:asciiTheme="majorHAnsi" w:hAnsiTheme="majorHAnsi" w:cstheme="majorHAnsi"/>
        </w:rPr>
        <w:t xml:space="preserve">at least a </w:t>
      </w:r>
      <w:proofErr w:type="gramStart"/>
      <w:r w:rsidRPr="009248B0">
        <w:rPr>
          <w:rFonts w:asciiTheme="majorHAnsi" w:hAnsiTheme="majorHAnsi" w:cstheme="majorHAnsi"/>
        </w:rPr>
        <w:t xml:space="preserve">Second Class </w:t>
      </w:r>
      <w:proofErr w:type="spellStart"/>
      <w:r w:rsidRPr="009248B0">
        <w:rPr>
          <w:rFonts w:asciiTheme="majorHAnsi" w:hAnsiTheme="majorHAnsi" w:cstheme="majorHAnsi"/>
        </w:rPr>
        <w:t>Honours</w:t>
      </w:r>
      <w:proofErr w:type="spellEnd"/>
      <w:proofErr w:type="gramEnd"/>
      <w:r w:rsidRPr="009248B0">
        <w:rPr>
          <w:rFonts w:asciiTheme="majorHAnsi" w:hAnsiTheme="majorHAnsi" w:cstheme="majorHAnsi"/>
        </w:rPr>
        <w:t xml:space="preserve"> Grade I degree or equivalent.</w:t>
      </w:r>
    </w:p>
    <w:p w:rsidRPr="009248B0" w:rsidR="00575113" w:rsidRDefault="00000000" w14:paraId="46370B97" w14:textId="59B65D69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>3. Applications are invited from students commencing the MA in Translation Studies in September 2026.</w:t>
      </w:r>
      <w:r w:rsidRPr="009248B0" w:rsidR="00BE5126">
        <w:rPr>
          <w:rFonts w:asciiTheme="majorHAnsi" w:hAnsiTheme="majorHAnsi" w:cstheme="majorHAnsi"/>
        </w:rPr>
        <w:t xml:space="preserve"> Applicants should have already applied through CRM recruit</w:t>
      </w:r>
      <w:r w:rsidRPr="009248B0" w:rsidR="003E53E7">
        <w:rPr>
          <w:rFonts w:asciiTheme="majorHAnsi" w:hAnsiTheme="majorHAnsi" w:cstheme="majorHAnsi"/>
        </w:rPr>
        <w:t xml:space="preserve"> </w:t>
      </w:r>
      <w:r w:rsidRPr="009248B0" w:rsidR="003E53E7">
        <w:rPr>
          <w:rFonts w:asciiTheme="majorHAnsi" w:hAnsiTheme="majorHAnsi" w:cstheme="majorHAnsi"/>
        </w:rPr>
        <w:t>(</w:t>
      </w:r>
      <w:hyperlink w:history="1" r:id="rId7">
        <w:r w:rsidRPr="009248B0" w:rsidR="003E53E7">
          <w:rPr>
            <w:rStyle w:val="Hyperlink"/>
            <w:rFonts w:asciiTheme="majorHAnsi" w:hAnsiTheme="majorHAnsi" w:cstheme="majorHAnsi"/>
          </w:rPr>
          <w:t>https://nuigalway.elluciancrmrecruit.com/Apply/Account/Login</w:t>
        </w:r>
      </w:hyperlink>
      <w:r w:rsidRPr="009248B0" w:rsidR="003E53E7">
        <w:rPr>
          <w:rFonts w:asciiTheme="majorHAnsi" w:hAnsiTheme="majorHAnsi" w:cstheme="majorHAnsi"/>
        </w:rPr>
        <w:t>)</w:t>
      </w:r>
      <w:r w:rsidRPr="009248B0" w:rsidR="00BE5126">
        <w:rPr>
          <w:rFonts w:asciiTheme="majorHAnsi" w:hAnsiTheme="majorHAnsi" w:cstheme="majorHAnsi"/>
        </w:rPr>
        <w:t>. The award of the Scholarship is contingent on the student</w:t>
      </w:r>
      <w:r w:rsidRPr="009248B0" w:rsidR="003E53E7">
        <w:rPr>
          <w:rFonts w:asciiTheme="majorHAnsi" w:hAnsiTheme="majorHAnsi" w:cstheme="majorHAnsi"/>
        </w:rPr>
        <w:t xml:space="preserve"> having been </w:t>
      </w:r>
      <w:r w:rsidRPr="009248B0" w:rsidR="00BE5126">
        <w:rPr>
          <w:rFonts w:asciiTheme="majorHAnsi" w:hAnsiTheme="majorHAnsi" w:cstheme="majorHAnsi"/>
        </w:rPr>
        <w:t>accepted to the MA in Translation Studies.</w:t>
      </w:r>
    </w:p>
    <w:p w:rsidRPr="009248B0" w:rsidR="00575113" w:rsidRDefault="00000000" w14:paraId="48C48D1A" w14:textId="65332AF7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4. The scholarship is open to EU and international applicants. </w:t>
      </w:r>
      <w:r w:rsidRPr="009248B0" w:rsidR="003E53E7">
        <w:rPr>
          <w:rFonts w:asciiTheme="majorHAnsi" w:hAnsiTheme="majorHAnsi" w:cstheme="majorHAnsi"/>
        </w:rPr>
        <w:t>However, international recipients will receive a fee waiver equivalent to the EU tuition fee only and will therefore be responsible for any remaining balance of tuition fees.</w:t>
      </w:r>
    </w:p>
    <w:p w:rsidRPr="009248B0" w:rsidR="00575113" w:rsidP="5E82CE6B" w:rsidRDefault="00000000" w14:paraId="5CFBA550" w14:textId="129331D2">
      <w:pPr>
        <w:rPr>
          <w:rFonts w:ascii="Calibri" w:hAnsi="Calibri" w:cs="Calibri" w:asciiTheme="majorAscii" w:hAnsiTheme="majorAscii" w:cstheme="majorAscii"/>
          <w:lang w:val="en-GB"/>
        </w:rPr>
      </w:pPr>
      <w:r w:rsidRPr="5E82CE6B" w:rsidR="318B181F">
        <w:rPr>
          <w:rFonts w:ascii="Calibri" w:hAnsi="Calibri" w:cs="Calibri" w:asciiTheme="majorAscii" w:hAnsiTheme="majorAscii" w:cstheme="majorAscii"/>
        </w:rPr>
        <w:t xml:space="preserve">5. Applicants must </w:t>
      </w:r>
      <w:r w:rsidRPr="5E82CE6B" w:rsidR="318B181F">
        <w:rPr>
          <w:rFonts w:ascii="Calibri" w:hAnsi="Calibri" w:cs="Calibri" w:asciiTheme="majorAscii" w:hAnsiTheme="majorAscii" w:cstheme="majorAscii"/>
        </w:rPr>
        <w:t>submit</w:t>
      </w:r>
      <w:r w:rsidRPr="5E82CE6B" w:rsidR="318B181F">
        <w:rPr>
          <w:rFonts w:ascii="Calibri" w:hAnsi="Calibri" w:cs="Calibri" w:asciiTheme="majorAscii" w:hAnsiTheme="majorAscii" w:cstheme="majorAscii"/>
        </w:rPr>
        <w:t xml:space="preserve"> a completed application form</w:t>
      </w:r>
      <w:r w:rsidRPr="5E82CE6B" w:rsidR="2A55E8B5">
        <w:rPr>
          <w:rFonts w:ascii="Calibri" w:hAnsi="Calibri" w:cs="Calibri" w:asciiTheme="majorAscii" w:hAnsiTheme="majorAscii" w:cstheme="majorAscii"/>
        </w:rPr>
        <w:t xml:space="preserve"> </w:t>
      </w:r>
      <w:r w:rsidRPr="5E82CE6B" w:rsidR="2A55E8B5">
        <w:rPr>
          <w:rFonts w:ascii="Calibri" w:hAnsi="Calibri" w:cs="Calibri" w:asciiTheme="majorAscii" w:hAnsiTheme="majorAscii" w:cstheme="majorAscii"/>
          <w:b w:val="1"/>
          <w:bCs w:val="1"/>
        </w:rPr>
        <w:t>by email only</w:t>
      </w:r>
      <w:r w:rsidRPr="5E82CE6B" w:rsidR="2A55E8B5">
        <w:rPr>
          <w:rFonts w:ascii="Calibri" w:hAnsi="Calibri" w:cs="Calibri" w:asciiTheme="majorAscii" w:hAnsiTheme="majorAscii" w:cstheme="majorAscii"/>
        </w:rPr>
        <w:t xml:space="preserve"> to</w:t>
      </w:r>
      <w:r w:rsidRPr="5E82CE6B" w:rsidR="6E4B7B1A">
        <w:rPr>
          <w:rFonts w:ascii="Calibri" w:hAnsi="Calibri" w:cs="Calibri" w:asciiTheme="majorAscii" w:hAnsiTheme="majorAscii" w:cstheme="majorAscii"/>
        </w:rPr>
        <w:t xml:space="preserve"> the</w:t>
      </w:r>
      <w:r w:rsidRPr="5E82CE6B" w:rsidR="2A55E8B5">
        <w:rPr>
          <w:rFonts w:ascii="Calibri" w:hAnsi="Calibri" w:cs="Calibri" w:asciiTheme="majorAscii" w:hAnsiTheme="majorAscii" w:cstheme="majorAscii"/>
        </w:rPr>
        <w:t xml:space="preserve"> </w:t>
      </w:r>
      <w:r w:rsidRPr="5E82CE6B" w:rsidR="2A55E8B5">
        <w:rPr>
          <w:rFonts w:ascii="Calibri" w:hAnsi="Calibri" w:cs="Calibri" w:asciiTheme="majorAscii" w:hAnsiTheme="majorAscii" w:cstheme="majorAscii"/>
        </w:rPr>
        <w:t>Programme</w:t>
      </w:r>
      <w:r w:rsidRPr="5E82CE6B" w:rsidR="2A55E8B5">
        <w:rPr>
          <w:rFonts w:ascii="Calibri" w:hAnsi="Calibri" w:cs="Calibri" w:asciiTheme="majorAscii" w:hAnsiTheme="majorAscii" w:cstheme="majorAscii"/>
        </w:rPr>
        <w:t xml:space="preserve"> Director</w:t>
      </w:r>
      <w:r w:rsidRPr="5E82CE6B" w:rsidR="39865B4A">
        <w:rPr>
          <w:rFonts w:ascii="Calibri" w:hAnsi="Calibri" w:cs="Calibri" w:asciiTheme="majorAscii" w:hAnsiTheme="majorAscii" w:cstheme="majorAscii"/>
        </w:rPr>
        <w:t xml:space="preserve"> of the MA in Translation Studies</w:t>
      </w:r>
      <w:r w:rsidRPr="5E82CE6B" w:rsidR="2A55E8B5">
        <w:rPr>
          <w:rFonts w:ascii="Calibri" w:hAnsi="Calibri" w:cs="Calibri" w:asciiTheme="majorAscii" w:hAnsiTheme="majorAscii" w:cstheme="majorAscii"/>
        </w:rPr>
        <w:t xml:space="preserve">, </w:t>
      </w:r>
      <w:r w:rsidRPr="5E82CE6B" w:rsidR="5BBF1794">
        <w:rPr>
          <w:rFonts w:ascii="Calibri" w:hAnsi="Calibri" w:cs="Calibri" w:asciiTheme="majorAscii" w:hAnsiTheme="majorAscii" w:cstheme="majorAscii"/>
        </w:rPr>
        <w:t xml:space="preserve">Dr </w:t>
      </w:r>
      <w:r w:rsidRPr="5E82CE6B" w:rsidR="2A55E8B5">
        <w:rPr>
          <w:rFonts w:ascii="Calibri" w:hAnsi="Calibri" w:cs="Calibri" w:asciiTheme="majorAscii" w:hAnsiTheme="majorAscii" w:cstheme="majorAscii"/>
        </w:rPr>
        <w:t>Tamara de In</w:t>
      </w:r>
      <w:r w:rsidRPr="5E82CE6B" w:rsidR="2A55E8B5">
        <w:rPr>
          <w:rFonts w:ascii="Calibri" w:hAnsi="Calibri" w:cs="Calibri" w:asciiTheme="majorAscii" w:hAnsiTheme="majorAscii" w:cstheme="majorAscii"/>
          <w:lang w:val="en-IE"/>
        </w:rPr>
        <w:t>és</w:t>
      </w:r>
      <w:r w:rsidRPr="5E82CE6B" w:rsidR="2A55E8B5">
        <w:rPr>
          <w:rFonts w:ascii="Calibri" w:hAnsi="Calibri" w:cs="Calibri" w:asciiTheme="majorAscii" w:hAnsiTheme="majorAscii" w:cstheme="majorAscii"/>
          <w:lang w:val="en-IE"/>
        </w:rPr>
        <w:t xml:space="preserve"> Antón, </w:t>
      </w:r>
      <w:hyperlink r:id="R88fc84b7afdc4f39">
        <w:r w:rsidRPr="5E82CE6B" w:rsidR="2A55E8B5">
          <w:rPr>
            <w:rStyle w:val="Hyperlink"/>
            <w:rFonts w:ascii="Calibri" w:hAnsi="Calibri" w:cs="Calibri" w:asciiTheme="majorAscii" w:hAnsiTheme="majorAscii" w:cstheme="majorAscii"/>
          </w:rPr>
          <w:t>tamara.deinesanton</w:t>
        </w:r>
        <w:r w:rsidRPr="5E82CE6B" w:rsidR="2A55E8B5">
          <w:rPr>
            <w:rStyle w:val="Hyperlink"/>
            <w:rFonts w:ascii="Calibri" w:hAnsi="Calibri" w:cs="Calibri" w:asciiTheme="majorAscii" w:hAnsiTheme="majorAscii" w:cstheme="majorAscii"/>
            <w:lang w:val="en-GB"/>
          </w:rPr>
          <w:t>@universityofgalway.ie</w:t>
        </w:r>
      </w:hyperlink>
      <w:r w:rsidRPr="5E82CE6B" w:rsidR="2A55E8B5">
        <w:rPr>
          <w:rFonts w:ascii="Calibri" w:hAnsi="Calibri" w:cs="Calibri" w:asciiTheme="majorAscii" w:hAnsiTheme="majorAscii" w:cstheme="majorAscii"/>
          <w:lang w:val="en-GB"/>
        </w:rPr>
        <w:t xml:space="preserve"> by </w:t>
      </w:r>
      <w:r w:rsidRPr="5E82CE6B" w:rsidR="2A55E8B5">
        <w:rPr>
          <w:rFonts w:ascii="Calibri" w:hAnsi="Calibri" w:cs="Calibri" w:asciiTheme="majorAscii" w:hAnsiTheme="majorAscii" w:cstheme="majorAscii"/>
          <w:b w:val="1"/>
          <w:bCs w:val="1"/>
          <w:lang w:val="en-GB"/>
        </w:rPr>
        <w:t>Friday 17</w:t>
      </w:r>
      <w:r w:rsidRPr="5E82CE6B" w:rsidR="2A55E8B5">
        <w:rPr>
          <w:rFonts w:ascii="Calibri" w:hAnsi="Calibri" w:cs="Calibri" w:asciiTheme="majorAscii" w:hAnsiTheme="majorAscii" w:cstheme="majorAscii"/>
          <w:b w:val="1"/>
          <w:bCs w:val="1"/>
          <w:vertAlign w:val="superscript"/>
          <w:lang w:val="en-GB"/>
        </w:rPr>
        <w:t>th</w:t>
      </w:r>
      <w:r w:rsidRPr="5E82CE6B" w:rsidR="2A55E8B5">
        <w:rPr>
          <w:rFonts w:ascii="Calibri" w:hAnsi="Calibri" w:cs="Calibri" w:asciiTheme="majorAscii" w:hAnsiTheme="majorAscii" w:cstheme="majorAscii"/>
          <w:b w:val="1"/>
          <w:bCs w:val="1"/>
          <w:lang w:val="en-GB"/>
        </w:rPr>
        <w:t xml:space="preserve"> of July 2026. </w:t>
      </w:r>
      <w:r w:rsidRPr="5E82CE6B" w:rsidR="2A55E8B5">
        <w:rPr>
          <w:rFonts w:ascii="Calibri" w:hAnsi="Calibri" w:cs="Calibri" w:asciiTheme="majorAscii" w:hAnsiTheme="majorAscii" w:cstheme="majorAscii"/>
          <w:lang w:val="en-GB"/>
        </w:rPr>
        <w:t>Incomplete applications or applications received after the closing date will not be considered.</w:t>
      </w:r>
    </w:p>
    <w:p w:rsidRPr="009248B0" w:rsidR="00575113" w:rsidRDefault="00000000" w14:paraId="09AC2B97" w14:textId="1BC49FEF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8. </w:t>
      </w:r>
      <w:r w:rsidRPr="009248B0" w:rsidR="000D584F">
        <w:rPr>
          <w:rFonts w:asciiTheme="majorHAnsi" w:hAnsiTheme="majorHAnsi" w:cstheme="majorHAnsi"/>
        </w:rPr>
        <w:t xml:space="preserve">Selection of </w:t>
      </w:r>
      <w:r w:rsidRPr="009248B0" w:rsidR="003E53E7">
        <w:rPr>
          <w:rFonts w:asciiTheme="majorHAnsi" w:hAnsiTheme="majorHAnsi" w:cstheme="majorHAnsi"/>
        </w:rPr>
        <w:t xml:space="preserve">the </w:t>
      </w:r>
      <w:r w:rsidRPr="009248B0" w:rsidR="000D584F">
        <w:rPr>
          <w:rFonts w:asciiTheme="majorHAnsi" w:hAnsiTheme="majorHAnsi" w:cstheme="majorHAnsi"/>
        </w:rPr>
        <w:t xml:space="preserve">successful applicant </w:t>
      </w:r>
      <w:proofErr w:type="gramStart"/>
      <w:r w:rsidRPr="009248B0" w:rsidR="000D584F">
        <w:rPr>
          <w:rFonts w:asciiTheme="majorHAnsi" w:hAnsiTheme="majorHAnsi" w:cstheme="majorHAnsi"/>
        </w:rPr>
        <w:t>on the basis of</w:t>
      </w:r>
      <w:proofErr w:type="gramEnd"/>
      <w:r w:rsidRPr="009248B0" w:rsidR="000D584F">
        <w:rPr>
          <w:rFonts w:asciiTheme="majorHAnsi" w:hAnsiTheme="majorHAnsi" w:cstheme="majorHAnsi"/>
        </w:rPr>
        <w:t xml:space="preserve"> the materials supplied will be made by the </w:t>
      </w:r>
      <w:proofErr w:type="spellStart"/>
      <w:r w:rsidRPr="009248B0" w:rsidR="000D584F">
        <w:rPr>
          <w:rFonts w:asciiTheme="majorHAnsi" w:hAnsiTheme="majorHAnsi" w:cstheme="majorHAnsi"/>
        </w:rPr>
        <w:t>Programme</w:t>
      </w:r>
      <w:proofErr w:type="spellEnd"/>
      <w:r w:rsidRPr="009248B0" w:rsidR="000D584F">
        <w:rPr>
          <w:rFonts w:asciiTheme="majorHAnsi" w:hAnsiTheme="majorHAnsi" w:cstheme="majorHAnsi"/>
        </w:rPr>
        <w:t xml:space="preserve"> Director</w:t>
      </w:r>
      <w:r w:rsidRPr="009248B0" w:rsidR="003E53E7">
        <w:rPr>
          <w:rFonts w:asciiTheme="majorHAnsi" w:hAnsiTheme="majorHAnsi" w:cstheme="majorHAnsi"/>
        </w:rPr>
        <w:t xml:space="preserve"> in consultation with </w:t>
      </w:r>
      <w:r w:rsidRPr="009248B0" w:rsidR="000D584F">
        <w:rPr>
          <w:rFonts w:asciiTheme="majorHAnsi" w:hAnsiTheme="majorHAnsi" w:cstheme="majorHAnsi"/>
        </w:rPr>
        <w:t>a Board of Assessors.</w:t>
      </w:r>
    </w:p>
    <w:p w:rsidRPr="009248B0" w:rsidR="003E53E7" w:rsidRDefault="00000000" w14:paraId="0D72B85A" w14:textId="77777777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9. </w:t>
      </w:r>
      <w:r w:rsidRPr="009248B0" w:rsidR="003E53E7">
        <w:rPr>
          <w:rFonts w:asciiTheme="majorHAnsi" w:hAnsiTheme="majorHAnsi" w:cstheme="majorHAnsi"/>
        </w:rPr>
        <w:t>Applications will be assessed according to the following criteria:</w:t>
      </w:r>
    </w:p>
    <w:p w:rsidRPr="009248B0" w:rsidR="003E53E7" w:rsidP="003E53E7" w:rsidRDefault="003E53E7" w14:paraId="4DEE7BB8" w14:textId="6354E982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Academic </w:t>
      </w:r>
      <w:proofErr w:type="gramStart"/>
      <w:r w:rsidRPr="009248B0">
        <w:rPr>
          <w:rFonts w:asciiTheme="majorHAnsi" w:hAnsiTheme="majorHAnsi" w:cstheme="majorHAnsi"/>
        </w:rPr>
        <w:t>achievement;</w:t>
      </w:r>
      <w:proofErr w:type="gramEnd"/>
    </w:p>
    <w:p w:rsidRPr="009248B0" w:rsidR="00575113" w:rsidP="003E53E7" w:rsidRDefault="003E53E7" w14:paraId="2D110790" w14:textId="647A4C92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>The quality of the applicant’s statement of interest.</w:t>
      </w:r>
    </w:p>
    <w:p w:rsidRPr="009248B0" w:rsidR="00575113" w:rsidRDefault="00000000" w14:paraId="015BF2A3" w14:textId="77777777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>10. The scholarship will only be awarded where a candidate of sufficient merit is identified.</w:t>
      </w:r>
    </w:p>
    <w:p w:rsidRPr="009248B0" w:rsidR="00575113" w:rsidRDefault="00000000" w14:paraId="3F780A17" w14:textId="313A188E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11. </w:t>
      </w:r>
      <w:r w:rsidRPr="009248B0" w:rsidR="003E53E7">
        <w:rPr>
          <w:rFonts w:asciiTheme="majorHAnsi" w:hAnsiTheme="majorHAnsi" w:cstheme="majorHAnsi"/>
        </w:rPr>
        <w:t>The successful applicant must confirm acceptance of the scholarship</w:t>
      </w:r>
      <w:r w:rsidRPr="009248B0">
        <w:rPr>
          <w:rFonts w:asciiTheme="majorHAnsi" w:hAnsiTheme="majorHAnsi" w:cstheme="majorHAnsi"/>
        </w:rPr>
        <w:t xml:space="preserve"> within </w:t>
      </w:r>
      <w:r w:rsidRPr="009248B0" w:rsidR="009248B0">
        <w:rPr>
          <w:rFonts w:asciiTheme="majorHAnsi" w:hAnsiTheme="majorHAnsi" w:cstheme="majorHAnsi"/>
        </w:rPr>
        <w:t>ten days</w:t>
      </w:r>
      <w:r w:rsidRPr="009248B0" w:rsidR="000D584F">
        <w:rPr>
          <w:rFonts w:asciiTheme="majorHAnsi" w:hAnsiTheme="majorHAnsi" w:cstheme="majorHAnsi"/>
        </w:rPr>
        <w:t xml:space="preserve"> of initial offer.</w:t>
      </w:r>
    </w:p>
    <w:p w:rsidRPr="009248B0" w:rsidR="00575113" w:rsidRDefault="00000000" w14:paraId="3050218E" w14:textId="6BC91201">
      <w:pPr>
        <w:rPr>
          <w:rFonts w:asciiTheme="majorHAnsi" w:hAnsiTheme="majorHAnsi" w:cstheme="majorHAnsi"/>
        </w:rPr>
      </w:pPr>
      <w:r w:rsidRPr="009248B0">
        <w:rPr>
          <w:rFonts w:asciiTheme="majorHAnsi" w:hAnsiTheme="majorHAnsi" w:cstheme="majorHAnsi"/>
        </w:rPr>
        <w:t xml:space="preserve">12. </w:t>
      </w:r>
      <w:r w:rsidRPr="009248B0" w:rsidR="003E53E7">
        <w:rPr>
          <w:rFonts w:asciiTheme="majorHAnsi" w:hAnsiTheme="majorHAnsi" w:cstheme="majorHAnsi"/>
        </w:rPr>
        <w:t>Should the successful applicant receive another scholarship or grant of a similar or greater value</w:t>
      </w:r>
      <w:r w:rsidRPr="009248B0" w:rsidR="003E53E7">
        <w:rPr>
          <w:rFonts w:asciiTheme="majorHAnsi" w:hAnsiTheme="majorHAnsi" w:cstheme="majorHAnsi"/>
        </w:rPr>
        <w:t>,</w:t>
      </w:r>
      <w:r w:rsidRPr="009248B0" w:rsidR="003E53E7">
        <w:rPr>
          <w:rFonts w:asciiTheme="majorHAnsi" w:hAnsiTheme="majorHAnsi" w:cstheme="majorHAnsi"/>
        </w:rPr>
        <w:t xml:space="preserve"> that covers tuition fees, they will be required to forego the award of the MA in Translation Studies Scholarship.</w:t>
      </w:r>
    </w:p>
    <w:sectPr w:rsidRPr="009248B0" w:rsidR="0057511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735C5B84"/>
    <w:multiLevelType w:val="hybridMultilevel"/>
    <w:tmpl w:val="4F586A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0616426">
    <w:abstractNumId w:val="8"/>
  </w:num>
  <w:num w:numId="2" w16cid:durableId="2114934890">
    <w:abstractNumId w:val="6"/>
  </w:num>
  <w:num w:numId="3" w16cid:durableId="505825055">
    <w:abstractNumId w:val="5"/>
  </w:num>
  <w:num w:numId="4" w16cid:durableId="748769206">
    <w:abstractNumId w:val="4"/>
  </w:num>
  <w:num w:numId="5" w16cid:durableId="1724449615">
    <w:abstractNumId w:val="7"/>
  </w:num>
  <w:num w:numId="6" w16cid:durableId="1197159893">
    <w:abstractNumId w:val="3"/>
  </w:num>
  <w:num w:numId="7" w16cid:durableId="1591691525">
    <w:abstractNumId w:val="2"/>
  </w:num>
  <w:num w:numId="8" w16cid:durableId="2082216345">
    <w:abstractNumId w:val="1"/>
  </w:num>
  <w:num w:numId="9" w16cid:durableId="1109010830">
    <w:abstractNumId w:val="0"/>
  </w:num>
  <w:num w:numId="10" w16cid:durableId="11356792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84F"/>
    <w:rsid w:val="0015074B"/>
    <w:rsid w:val="0029639D"/>
    <w:rsid w:val="00326F90"/>
    <w:rsid w:val="003E53E7"/>
    <w:rsid w:val="00575113"/>
    <w:rsid w:val="009248B0"/>
    <w:rsid w:val="00AA1D8D"/>
    <w:rsid w:val="00B47730"/>
    <w:rsid w:val="00BE5126"/>
    <w:rsid w:val="00CB0664"/>
    <w:rsid w:val="00FC693F"/>
    <w:rsid w:val="2A55E8B5"/>
    <w:rsid w:val="318B181F"/>
    <w:rsid w:val="39865B4A"/>
    <w:rsid w:val="5BBF1794"/>
    <w:rsid w:val="5E82CE6B"/>
    <w:rsid w:val="6C2EAE19"/>
    <w:rsid w:val="6E4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17C0E"/>
  <w14:defaultImageDpi w14:val="300"/>
  <w15:docId w15:val="{0C965A66-8B9D-5547-8812-ADB64161BD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D58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hyperlink" Target="https://nuigalway.elluciancrmrecruit.com/Apply/Account/Login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tamara.deinesanton@universityofgalway.ie" TargetMode="External" Id="R88fc84b7afdc4f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De Ines Anton, Tamara</lastModifiedBy>
  <revision>3</revision>
  <dcterms:created xsi:type="dcterms:W3CDTF">2026-06-09T12:38:00.0000000Z</dcterms:created>
  <dcterms:modified xsi:type="dcterms:W3CDTF">2026-06-09T17:28:04.8612361Z</dcterms:modified>
  <category/>
</coreProperties>
</file>