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EC7D9A" w:rsidRDefault="00FE14AA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1849B" w:themeColor="accent5" w:themeShade="BF"/>
          <w:sz w:val="28"/>
          <w:szCs w:val="28"/>
        </w:rPr>
      </w:pPr>
      <w:r w:rsidRPr="00FE14AA">
        <w:rPr>
          <w:b/>
          <w:noProof/>
          <w:color w:val="31849B" w:themeColor="accent5" w:themeShade="BF"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65pt;margin-top:436.95pt;width:215.15pt;height:27.3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" filled="f" stroked="f">
            <v:textbox style="mso-next-textbox:#_x0000_s1027;mso-fit-shape-to-text:t">
              <w:txbxContent>
                <w:p w:rsidR="001A7D50" w:rsidRPr="00EC7D9A" w:rsidRDefault="001A7D50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  <w:r w:rsidRPr="00FE14AA">
        <w:rPr>
          <w:b/>
          <w:noProof/>
          <w:color w:val="31849B" w:themeColor="accent5" w:themeShade="BF"/>
          <w:sz w:val="28"/>
          <w:szCs w:val="28"/>
          <w:lang w:eastAsia="en-IE"/>
        </w:rPr>
        <w:pict>
          <v:shape id="_x0000_s1032" type="#_x0000_t202" style="position:absolute;left:0;text-align:left;margin-left:236.9pt;margin-top:74pt;width:215.15pt;height:27.3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" filled="f" stroked="f">
            <v:textbox style="mso-next-textbox:#_x0000_s1032;mso-fit-shape-to-text:t">
              <w:txbxContent>
                <w:p w:rsidR="001A7D50" w:rsidRPr="00EC7D9A" w:rsidRDefault="001A7D50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  <w:t>AmendmEnts &amp; notifications</w:t>
                  </w:r>
                </w:p>
              </w:txbxContent>
            </v:textbox>
          </v:shape>
        </w:pict>
      </w:r>
      <w:r w:rsidRPr="00FE14AA">
        <w:rPr>
          <w:b/>
          <w:noProof/>
          <w:color w:val="31849B" w:themeColor="accent5" w:themeShade="BF"/>
          <w:sz w:val="28"/>
          <w:szCs w:val="28"/>
          <w:lang w:eastAsia="en-IE"/>
        </w:rPr>
        <w:pict>
          <v:shape id="_x0000_s1033" type="#_x0000_t202" style="position:absolute;left:0;text-align:left;margin-left:-32.25pt;margin-top:74pt;width:215.15pt;height:27.3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wAEA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" filled="f" stroked="f">
            <v:textbox style="mso-next-textbox:#_x0000_s1033;mso-fit-shape-to-text:t">
              <w:txbxContent>
                <w:p w:rsidR="001A7D50" w:rsidRPr="00EC7D9A" w:rsidRDefault="001A7D50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  <w:r w:rsidR="004B4FD7" w:rsidRPr="00EC7D9A">
        <w:rPr>
          <w:b/>
          <w:color w:val="31849B" w:themeColor="accent5" w:themeShade="BF"/>
          <w:sz w:val="28"/>
          <w:szCs w:val="28"/>
        </w:rPr>
        <w:t>Environmental Protection Agency</w:t>
      </w:r>
      <w:r w:rsidR="005516B6" w:rsidRPr="00EC7D9A">
        <w:rPr>
          <w:b/>
          <w:color w:val="31849B" w:themeColor="accent5" w:themeShade="BF"/>
          <w:sz w:val="28"/>
          <w:szCs w:val="28"/>
        </w:rPr>
        <w:t xml:space="preserve"> (</w:t>
      </w:r>
      <w:r w:rsidR="004B4FD7" w:rsidRPr="00EC7D9A">
        <w:rPr>
          <w:b/>
          <w:color w:val="31849B" w:themeColor="accent5" w:themeShade="BF"/>
          <w:sz w:val="28"/>
          <w:szCs w:val="28"/>
        </w:rPr>
        <w:t>EPA</w:t>
      </w:r>
      <w:r w:rsidR="005516B6" w:rsidRPr="00EC7D9A">
        <w:rPr>
          <w:b/>
          <w:color w:val="31849B" w:themeColor="accent5" w:themeShade="BF"/>
          <w:sz w:val="28"/>
          <w:szCs w:val="28"/>
        </w:rPr>
        <w:t xml:space="preserve">) </w:t>
      </w:r>
    </w:p>
    <w:p w:rsidR="00986DC6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 w:rsidRPr="00EC7D9A">
        <w:rPr>
          <w:b/>
          <w:color w:val="31849B" w:themeColor="accent5" w:themeShade="BF"/>
          <w:sz w:val="28"/>
          <w:szCs w:val="28"/>
        </w:rPr>
        <w:t>Main Financial Terms and Conditions for Research Awards</w:t>
      </w:r>
      <w:r w:rsidR="00757E27" w:rsidRPr="00EC7D9A">
        <w:rPr>
          <w:b/>
          <w:color w:val="31849B" w:themeColor="accent5" w:themeShade="BF"/>
          <w:sz w:val="28"/>
          <w:szCs w:val="28"/>
        </w:rPr>
        <w:t xml:space="preserve"> </w:t>
      </w:r>
    </w:p>
    <w:p w:rsidR="00757E27" w:rsidRPr="00F01527" w:rsidRDefault="00757E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</w:p>
    <w:p w:rsidR="00F01527" w:rsidRDefault="00F01527" w:rsidP="00F01527"/>
    <w:p w:rsidR="00F01527" w:rsidRDefault="00F706F9" w:rsidP="00F01527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F01527" w:rsidRDefault="00F01527" w:rsidP="00F01527"/>
    <w:p w:rsidR="00F01527" w:rsidRDefault="00F01527" w:rsidP="00F01527"/>
    <w:p w:rsidR="00F01527" w:rsidRDefault="00FE14AA" w:rsidP="00F01527">
      <w:r w:rsidRPr="00FE14AA">
        <w:rPr>
          <w:b/>
          <w:noProof/>
          <w:color w:val="C00000"/>
          <w:sz w:val="28"/>
          <w:szCs w:val="28"/>
          <w:lang w:eastAsia="en-IE"/>
        </w:rPr>
        <w:pict>
          <v:shape id="_x0000_s1030" type="#_x0000_t202" style="position:absolute;margin-left:-32.6pt;margin-top:4pt;width:223.8pt;height:53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" filled="f" stroked="f">
            <v:textbox style="mso-next-textbox:#_x0000_s1030">
              <w:txbxContent>
                <w:p w:rsidR="001A7D50" w:rsidRPr="00193105" w:rsidRDefault="001A7D50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lang w:val="en-IE"/>
                    </w:rPr>
                  </w:pPr>
                  <w:r w:rsidRPr="00193105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lang w:val="en-IE"/>
                    </w:rPr>
                    <w:t>Eligible direct costs</w:t>
                  </w:r>
                  <w:r w:rsidRPr="00193105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lang w:val="en-IE"/>
                    </w:rPr>
                    <w:t xml:space="preserve"> </w:t>
                  </w:r>
                </w:p>
                <w:p w:rsidR="00193105" w:rsidRPr="0009630B" w:rsidRDefault="00193105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tbl>
                  <w:tblPr>
                    <w:tblStyle w:val="TableGrid"/>
                    <w:tblW w:w="45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35"/>
                    <w:gridCol w:w="2268"/>
                  </w:tblGrid>
                  <w:tr w:rsidR="001A7D50" w:rsidRPr="006A628C" w:rsidTr="00AE40A7">
                    <w:tc>
                      <w:tcPr>
                        <w:tcW w:w="2235" w:type="dxa"/>
                      </w:tcPr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salaries </w:t>
                        </w:r>
                      </w:p>
                      <w:p w:rsidR="001A7D50" w:rsidRDefault="001A7D50" w:rsidP="00FA017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equipment &lt;€50k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(if greater claim 20% p.a. proportionately)</w:t>
                        </w:r>
                      </w:p>
                      <w:p w:rsidR="001A7D50" w:rsidRPr="001A7D50" w:rsidRDefault="001A7D50" w:rsidP="00FA017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travel &amp; subsistence</w:t>
                        </w:r>
                      </w:p>
                      <w:p w:rsidR="001A7D50" w:rsidRDefault="001A7D50" w:rsidP="00FA017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external assistance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(should not exceed 20% of the Budget)</w:t>
                        </w:r>
                      </w:p>
                      <w:p w:rsidR="001A7D50" w:rsidRPr="006A628C" w:rsidRDefault="001A7D50" w:rsidP="001A7D50">
                        <w:pPr>
                          <w:spacing w:line="276" w:lineRule="auto"/>
                          <w:ind w:left="28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consumables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(including IT equipment &lt;€10k)</w:t>
                        </w:r>
                      </w:p>
                      <w:p w:rsid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computer equipment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(if &gt;€10k, claim 33% p.a. proportionately)</w:t>
                        </w:r>
                      </w:p>
                      <w:p w:rsid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post project completion dissemination costs</w:t>
                        </w:r>
                      </w:p>
                      <w:p w:rsidR="001A7D50" w:rsidRDefault="001A7D50" w:rsidP="000630D5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1A7D50" w:rsidRDefault="001A7D50" w:rsidP="000630D5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1A7D50" w:rsidRPr="006A628C" w:rsidRDefault="001A7D50" w:rsidP="000630D5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1A7D50" w:rsidRPr="00EC7D9A" w:rsidRDefault="001A7D50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All eligible costs claimed should be 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vouchable / actual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, 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directly attributable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to the project and incurred within the 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 xml:space="preserve">approved budget 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and 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project period</w:t>
                  </w:r>
                  <w:r w:rsidRPr="00EC7D9A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1A7D50" w:rsidRPr="006A628C" w:rsidRDefault="001A7D50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93105">
                    <w:rPr>
                      <w:rFonts w:asciiTheme="minorHAnsi" w:hAnsiTheme="minorHAnsi" w:cstheme="minorHAnsi"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EPA approval is required via </w:t>
                  </w:r>
                  <w:hyperlink r:id="rId8" w:history="1">
                    <w:r w:rsidRPr="00193105">
                      <w:rPr>
                        <w:rStyle w:val="Hyperlink"/>
                        <w:rFonts w:asciiTheme="minorHAnsi" w:hAnsiTheme="minorHAnsi" w:cstheme="minorHAnsi"/>
                        <w:i/>
                        <w:sz w:val="18"/>
                        <w:szCs w:val="20"/>
                      </w:rPr>
                      <w:t>http://epa.smartsimple.ie</w:t>
                    </w:r>
                  </w:hyperlink>
                  <w:r w:rsidRPr="00193105">
                    <w:rPr>
                      <w:rFonts w:asciiTheme="minorHAnsi" w:hAnsiTheme="minorHAnsi" w:cstheme="minorHAnsi"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for travel outside the EU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1A7D50" w:rsidRPr="00193105" w:rsidRDefault="001A7D50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lang w:val="en-IE"/>
                    </w:rPr>
                  </w:pPr>
                  <w:r w:rsidRPr="006A628C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6"/>
                      <w:szCs w:val="16"/>
                      <w:lang w:val="en-IE"/>
                    </w:rPr>
                    <w:br/>
                  </w:r>
                  <w:r w:rsidRPr="00193105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lang w:val="en-IE"/>
                    </w:rPr>
                    <w:t xml:space="preserve">Ineligible direct costs </w:t>
                  </w:r>
                </w:p>
                <w:p w:rsidR="00193105" w:rsidRPr="0009630B" w:rsidRDefault="00193105" w:rsidP="006A628C">
                  <w:pP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tbl>
                  <w:tblPr>
                    <w:tblStyle w:val="TableGrid"/>
                    <w:tblW w:w="4112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985"/>
                    <w:gridCol w:w="2127"/>
                  </w:tblGrid>
                  <w:tr w:rsidR="001A7D50" w:rsidRPr="006A628C" w:rsidTr="000630D5">
                    <w:tc>
                      <w:tcPr>
                        <w:tcW w:w="1985" w:type="dxa"/>
                      </w:tcPr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recruitment</w:t>
                        </w:r>
                      </w:p>
                      <w:p w:rsid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overheads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and indirect costs</w:t>
                        </w:r>
                      </w:p>
                      <w:p w:rsid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marketing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and distribution costs</w:t>
                        </w:r>
                      </w:p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Bank interest</w:t>
                        </w:r>
                      </w:p>
                      <w:p w:rsid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Advances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on expense claims</w:t>
                        </w:r>
                      </w:p>
                      <w:p w:rsidR="001A7D50" w:rsidRPr="006A628C" w:rsidRDefault="001A7D50" w:rsidP="001A7D5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Invoices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and </w:t>
                        </w: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expenses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incurred outside the time frame of the project.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non-project related expenditure</w:t>
                        </w:r>
                      </w:p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sick / redundancy / maternity pay</w:t>
                        </w:r>
                      </w:p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non-essential entertainment or hospitality expenses</w:t>
                        </w:r>
                      </w:p>
                      <w:p w:rsidR="001A7D50" w:rsidRPr="001A7D50" w:rsidRDefault="001A7D50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A7D5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internal charges unless fully justified</w:t>
                        </w:r>
                      </w:p>
                      <w:p w:rsidR="001A7D50" w:rsidRPr="006A628C" w:rsidRDefault="001A7D50" w:rsidP="003F131C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  <w:tr w:rsidR="001A7D50" w:rsidRPr="006A628C" w:rsidTr="000630D5">
                    <w:trPr>
                      <w:trHeight w:val="1692"/>
                    </w:trPr>
                    <w:tc>
                      <w:tcPr>
                        <w:tcW w:w="1985" w:type="dxa"/>
                      </w:tcPr>
                      <w:p w:rsidR="001A7D50" w:rsidRPr="006A628C" w:rsidRDefault="001A7D50" w:rsidP="000630D5">
                        <w:pPr>
                          <w:spacing w:line="276" w:lineRule="auto"/>
                          <w:ind w:left="3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1A7D50" w:rsidRPr="006A628C" w:rsidRDefault="001A7D50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1A7D50" w:rsidRPr="006A628C" w:rsidRDefault="001A7D50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1A7D50" w:rsidRDefault="001A7D50" w:rsidP="000630D5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1A7D50" w:rsidRPr="006A628C" w:rsidRDefault="001A7D50" w:rsidP="000630D5">
                        <w:pPr>
                          <w:spacing w:line="276" w:lineRule="auto"/>
                          <w:ind w:left="3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1A7D50" w:rsidRPr="006A628C" w:rsidRDefault="001A7D50" w:rsidP="0008580D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1A7D50" w:rsidRPr="006A628C" w:rsidRDefault="001A7D50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E14AA">
        <w:rPr>
          <w:b/>
          <w:noProof/>
          <w:color w:val="C00000"/>
          <w:sz w:val="28"/>
          <w:szCs w:val="28"/>
          <w:lang w:val="en-IE" w:eastAsia="en-IE"/>
        </w:rPr>
        <w:pict>
          <v:shape id="_x0000_s1040" type="#_x0000_t202" style="position:absolute;margin-left:-24.4pt;margin-top:540.25pt;width:221.6pt;height:70.65pt;z-index:251675648">
            <v:textbox style="mso-next-textbox:#_x0000_s1040">
              <w:txbxContent>
                <w:p w:rsidR="001A7D50" w:rsidRPr="00EC7D9A" w:rsidRDefault="001A7D50">
                  <w:pPr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  <w:lang w:val="en-IE"/>
                    </w:rPr>
                    <w:t>Note: Refer to specific call documents for further eligible and ineligible costs.</w:t>
                  </w:r>
                </w:p>
                <w:p w:rsidR="001A7D50" w:rsidRDefault="001A7D50">
                  <w:pPr>
                    <w:rPr>
                      <w:b/>
                      <w:color w:val="C00000"/>
                    </w:rPr>
                  </w:pPr>
                </w:p>
                <w:p w:rsidR="001A7D50" w:rsidRPr="00EC7D9A" w:rsidRDefault="00FE14AA">
                  <w:pPr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hyperlink r:id="rId9" w:history="1">
                    <w:r w:rsidR="001A7D50" w:rsidRPr="00EC7D9A">
                      <w:rPr>
                        <w:rStyle w:val="Hyperlink"/>
                        <w:rFonts w:asciiTheme="minorHAnsi" w:hAnsiTheme="minorHAnsi" w:cstheme="minorHAnsi"/>
                        <w:b/>
                        <w:color w:val="31849B" w:themeColor="accent5" w:themeShade="BF"/>
                        <w:sz w:val="20"/>
                        <w:szCs w:val="20"/>
                      </w:rPr>
                      <w:t>For additional guidance on how to use the online portal, click here</w:t>
                    </w:r>
                  </w:hyperlink>
                  <w:r w:rsidR="001A7D50" w:rsidRPr="00EC7D9A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Pr="00FE14AA">
        <w:rPr>
          <w:b/>
          <w:noProof/>
          <w:color w:val="C00000"/>
          <w:sz w:val="28"/>
          <w:szCs w:val="28"/>
          <w:lang w:val="en-IE" w:eastAsia="en-IE"/>
        </w:rPr>
        <w:pict>
          <v:shape id="_x0000_s1042" type="#_x0000_t202" style="position:absolute;margin-left:263.95pt;margin-top:584.25pt;width:201pt;height:20.5pt;z-index:251676672">
            <v:textbox style="mso-next-textbox:#_x0000_s1042">
              <w:txbxContent>
                <w:p w:rsidR="001A7D50" w:rsidRPr="00EC7D9A" w:rsidRDefault="00FE14AA" w:rsidP="000630D5">
                  <w:pPr>
                    <w:rPr>
                      <w:b/>
                      <w:color w:val="31849B" w:themeColor="accent5" w:themeShade="BF"/>
                    </w:rPr>
                  </w:pPr>
                  <w:hyperlink r:id="rId10" w:history="1">
                    <w:proofErr w:type="gramStart"/>
                    <w:r w:rsidR="001A7D50" w:rsidRPr="00EC7D9A">
                      <w:rPr>
                        <w:rStyle w:val="Hyperlink"/>
                        <w:rFonts w:asciiTheme="minorHAnsi" w:hAnsiTheme="minorHAnsi" w:cstheme="minorHAnsi"/>
                        <w:b/>
                        <w:color w:val="31849B" w:themeColor="accent5" w:themeShade="BF"/>
                        <w:sz w:val="20"/>
                        <w:szCs w:val="20"/>
                        <w:lang w:val="en-IE"/>
                      </w:rPr>
                      <w:t>Additional guidance for preparing reports</w:t>
                    </w:r>
                  </w:hyperlink>
                  <w:r w:rsidR="001A7D50" w:rsidRPr="00EC7D9A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  <w:lang w:val="en-IE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FE14AA">
        <w:rPr>
          <w:b/>
          <w:color w:val="C00000"/>
          <w:sz w:val="28"/>
          <w:szCs w:val="28"/>
        </w:rPr>
        <w:pict>
          <v:shape id="Snip Single Corner Rectangle 13" o:spid="_x0000_s1035" style="position:absolute;margin-left:-32.3pt;margin-top:.1pt;width:256.6pt;height:610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" path="m,l2715143,r543042,543042l3258185,3845560,,3845560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5560;0,3845560;0,0" o:connectangles="0,0,0,0,0,0"/>
          </v:shape>
        </w:pict>
      </w:r>
      <w:r w:rsidRPr="00FE14AA">
        <w:rPr>
          <w:b/>
          <w:noProof/>
          <w:color w:val="C00000"/>
          <w:sz w:val="28"/>
          <w:szCs w:val="28"/>
          <w:lang w:eastAsia="en-IE"/>
        </w:rPr>
        <w:pict>
          <v:shape id="_x0000_s1031" type="#_x0000_t202" style="position:absolute;margin-left:237.25pt;margin-top:4pt;width:247.15pt;height:310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" filled="f" stroked="f">
            <v:textbox style="mso-next-textbox:#_x0000_s1031">
              <w:txbxContent>
                <w:p w:rsidR="001A7D50" w:rsidRPr="00E5150A" w:rsidRDefault="001A7D50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  <w:lang w:val="en-IE"/>
                    </w:rPr>
                    <w:t>Budget reallocation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sz w:val="20"/>
                      <w:szCs w:val="20"/>
                      <w:lang w:val="en-IE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– </w:t>
                  </w:r>
                  <w:r w:rsidRPr="00E5150A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>between cost categories:</w:t>
                  </w:r>
                </w:p>
                <w:p w:rsidR="001A7D50" w:rsidRPr="004B4FD7" w:rsidRDefault="001A7D50" w:rsidP="004B4FD7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EPA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approval </w:t>
                  </w:r>
                  <w:r w:rsidRPr="004B4FD7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required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via </w:t>
                  </w:r>
                  <w:hyperlink r:id="rId11" w:history="1">
                    <w:r w:rsidRPr="008514BD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http://epa.smartsimple.ie</w:t>
                    </w:r>
                  </w:hyperlink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Pr="004B4FD7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for reallocation between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non-pay </w:t>
                  </w:r>
                  <w:r w:rsidRPr="004B4FD7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expenses categories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up to 15% of the approved budget; no change in project scope allowed.</w:t>
                  </w:r>
                </w:p>
                <w:p w:rsidR="001A7D50" w:rsidRPr="00E5150A" w:rsidRDefault="001A7D50" w:rsidP="006A628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1A7D50" w:rsidRPr="00EC7D9A" w:rsidRDefault="001A7D50" w:rsidP="006A628C">
                  <w:pPr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  <w:lang w:val="en-IE"/>
                    </w:rPr>
                    <w:t>extension:</w:t>
                  </w:r>
                </w:p>
                <w:p w:rsidR="001A7D50" w:rsidRPr="00F81539" w:rsidRDefault="001A7D50" w:rsidP="0045787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Application for </w:t>
                  </w:r>
                  <w:r w:rsidRPr="00F81539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no-cost extensions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should be made via </w:t>
                  </w:r>
                  <w:hyperlink r:id="rId12" w:history="1">
                    <w:r w:rsidRPr="008514BD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http://epa.smartsimple.ie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 </w:t>
                  </w:r>
                </w:p>
                <w:p w:rsidR="001A7D50" w:rsidRDefault="001A7D50" w:rsidP="0045787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Cost extensions up to 50% of the project budget may be considered in exceptional circumstances only;  a cost extension form should be completed at least 3 months before the project completion date;</w:t>
                  </w:r>
                </w:p>
                <w:p w:rsidR="001A7D50" w:rsidRPr="00E5150A" w:rsidRDefault="001A7D50" w:rsidP="0045787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Salary increments will not be considered.</w:t>
                  </w:r>
                </w:p>
                <w:p w:rsidR="001A7D50" w:rsidRPr="00E5150A" w:rsidRDefault="001A7D50" w:rsidP="006A628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1A7D50" w:rsidRPr="00EC7D9A" w:rsidRDefault="001A7D50" w:rsidP="006A628C">
                  <w:pPr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  <w:lang w:val="en-IE"/>
                    </w:rPr>
                  </w:pPr>
                  <w:r w:rsidRPr="00EC7D9A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  <w:lang w:val="en-IE"/>
                    </w:rPr>
                    <w:t>Other grant amendments to be notified to epa for approval:</w:t>
                  </w:r>
                </w:p>
                <w:p w:rsidR="001A7D50" w:rsidRDefault="001A7D50" w:rsidP="00AD20CD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Change in PI;</w:t>
                  </w:r>
                </w:p>
                <w:p w:rsidR="001A7D50" w:rsidRDefault="001A7D50" w:rsidP="00AD20CD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Change in the scope and nature of the project;</w:t>
                  </w:r>
                </w:p>
                <w:p w:rsidR="001A7D50" w:rsidRDefault="001A7D50" w:rsidP="00AD20CD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Any damage to or loss of project capital equipment;</w:t>
                  </w:r>
                </w:p>
                <w:p w:rsidR="001A7D50" w:rsidRPr="00AD20CD" w:rsidRDefault="001A7D50" w:rsidP="00AD20CD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Project not commenced within 2 months of the agreed start date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</w:txbxContent>
            </v:textbox>
          </v:shape>
        </w:pict>
      </w:r>
      <w:r w:rsidRPr="00FE14AA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5" o:spid="_x0000_s1036" style="position:absolute;margin-left:237.25pt;margin-top:.1pt;width:256.55pt;height:313.9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" path="m,l2715143,r543042,543042l3258185,3846195,,3846195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6195;0,3846195;0,0" o:connectangles="0,0,0,0,0,0"/>
          </v:shape>
        </w:pict>
      </w:r>
      <w:r w:rsidRPr="00FE14AA">
        <w:rPr>
          <w:b/>
          <w:noProof/>
          <w:color w:val="C00000"/>
          <w:sz w:val="28"/>
          <w:szCs w:val="28"/>
          <w:lang w:eastAsia="en-IE"/>
        </w:rPr>
        <w:pict>
          <v:shape id="Text Box 2" o:spid="_x0000_s1026" type="#_x0000_t202" style="position:absolute;margin-left:239.9pt;margin-top:368pt;width:244.1pt;height:236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" filled="f" stroked="f">
            <v:textbox style="mso-next-textbox:#Text Box 2">
              <w:txbxContent>
                <w:p w:rsidR="001A7D50" w:rsidRPr="00E5150A" w:rsidRDefault="001A7D50" w:rsidP="00F81539">
                  <w:pPr>
                    <w:pStyle w:val="Default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>Financial reports should be submitte</w:t>
                  </w:r>
                  <w:r w:rsidRPr="00F81539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 xml:space="preserve">d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>via</w:t>
                  </w:r>
                  <w:r w:rsidRPr="00F81539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F81539">
                    <w:rPr>
                      <w:rFonts w:asciiTheme="minorHAnsi" w:hAnsiTheme="minorHAnsi" w:cstheme="minorHAnsi"/>
                      <w:color w:val="0000FF"/>
                      <w:sz w:val="20"/>
                      <w:szCs w:val="20"/>
                    </w:rPr>
                    <w:t>http://epa.smartsimple.ie</w:t>
                  </w:r>
                  <w:r w:rsidRPr="00F815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>as follows:</w:t>
                  </w:r>
                </w:p>
                <w:p w:rsidR="001A7D50" w:rsidRPr="00E5150A" w:rsidRDefault="001A7D50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4"/>
                      <w:szCs w:val="14"/>
                      <w:lang w:val="en-IE"/>
                    </w:rPr>
                  </w:pPr>
                </w:p>
                <w:p w:rsidR="001A7D50" w:rsidRPr="00F81539" w:rsidRDefault="001A7D50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F8153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Annual reports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for post-doctoral fellowships and doctoral scholarships by 1 October</w:t>
                  </w:r>
                </w:p>
                <w:p w:rsidR="001A7D50" w:rsidRPr="00E5150A" w:rsidRDefault="001A7D50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>Bi-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>Annual report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>s</w:t>
                  </w:r>
                  <w:r w:rsidRPr="00E5150A"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for other grants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by 28 January and 28 July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;</w:t>
                  </w:r>
                </w:p>
                <w:p w:rsidR="001A7D50" w:rsidRDefault="001A7D50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End of Grant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final cost statement and </w:t>
                  </w:r>
                  <w:r w:rsidRPr="003F131C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End of Project Questionnaire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within 28 days of project end date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;</w:t>
                  </w:r>
                </w:p>
                <w:p w:rsidR="001A7D50" w:rsidRPr="00E5150A" w:rsidRDefault="001A7D50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Final cost statement for post project completion dissemination costs.</w:t>
                  </w:r>
                </w:p>
                <w:p w:rsidR="001A7D50" w:rsidRDefault="001A7D50" w:rsidP="00E5150A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1A7D50" w:rsidRDefault="001A7D50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Note:  </w:t>
                  </w:r>
                  <w:r w:rsidRPr="00E5150A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Failure to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submit these financial reports or comply with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EPA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terms and conditions may result in non-payment of grants and/or financial sanctions. </w:t>
                  </w:r>
                </w:p>
                <w:p w:rsidR="001A7D50" w:rsidRDefault="001A7D50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1A7D50" w:rsidRDefault="001A7D50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Pr="00FE14AA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7" o:spid="_x0000_s1038" style="position:absolute;margin-left:237.25pt;margin-top:363.25pt;width:256.55pt;height:247.65pt;z-index:25165516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</w:p>
    <w:sectPr w:rsidR="00F01527" w:rsidSect="004C6FF7">
      <w:footerReference w:type="default" r:id="rId13"/>
      <w:pgSz w:w="11906" w:h="16838"/>
      <w:pgMar w:top="1180" w:right="1416" w:bottom="1440" w:left="1418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50" w:rsidRDefault="001A7D50" w:rsidP="00986DC6">
      <w:r>
        <w:separator/>
      </w:r>
    </w:p>
  </w:endnote>
  <w:endnote w:type="continuationSeparator" w:id="0">
    <w:p w:rsidR="001A7D50" w:rsidRDefault="001A7D50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50" w:rsidRPr="00D546F9" w:rsidRDefault="001A7D50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-43181</wp:posOffset>
          </wp:positionH>
          <wp:positionV relativeFrom="paragraph">
            <wp:posOffset>38735</wp:posOffset>
          </wp:positionV>
          <wp:extent cx="657225" cy="40837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808080" w:themeColor="background1" w:themeShade="80"/>
      </w:rPr>
      <w:br/>
      <w:t>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1A7D50" w:rsidRPr="00D546F9" w:rsidRDefault="001A7D50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1A7D50" w:rsidRDefault="001A7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50" w:rsidRDefault="001A7D50" w:rsidP="00986DC6">
      <w:r>
        <w:separator/>
      </w:r>
    </w:p>
  </w:footnote>
  <w:footnote w:type="continuationSeparator" w:id="0">
    <w:p w:rsidR="001A7D50" w:rsidRDefault="001A7D50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65A36"/>
    <w:multiLevelType w:val="hybridMultilevel"/>
    <w:tmpl w:val="14A8D4F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03C7B"/>
    <w:rsid w:val="00014FCB"/>
    <w:rsid w:val="00021C77"/>
    <w:rsid w:val="000445D2"/>
    <w:rsid w:val="000526E4"/>
    <w:rsid w:val="000630D5"/>
    <w:rsid w:val="00070729"/>
    <w:rsid w:val="0008580D"/>
    <w:rsid w:val="0009630B"/>
    <w:rsid w:val="000B4A0E"/>
    <w:rsid w:val="000C078C"/>
    <w:rsid w:val="000C2DD3"/>
    <w:rsid w:val="001748B6"/>
    <w:rsid w:val="001908AA"/>
    <w:rsid w:val="00193105"/>
    <w:rsid w:val="001A7D50"/>
    <w:rsid w:val="001B2ED7"/>
    <w:rsid w:val="002001EB"/>
    <w:rsid w:val="0020718B"/>
    <w:rsid w:val="002B60E8"/>
    <w:rsid w:val="002C1350"/>
    <w:rsid w:val="002F522D"/>
    <w:rsid w:val="003005D8"/>
    <w:rsid w:val="003021EA"/>
    <w:rsid w:val="00345B33"/>
    <w:rsid w:val="00354588"/>
    <w:rsid w:val="00361D5C"/>
    <w:rsid w:val="003727F0"/>
    <w:rsid w:val="003865FE"/>
    <w:rsid w:val="003930BC"/>
    <w:rsid w:val="003A26C0"/>
    <w:rsid w:val="003A4853"/>
    <w:rsid w:val="003F131C"/>
    <w:rsid w:val="00401409"/>
    <w:rsid w:val="00405B74"/>
    <w:rsid w:val="004543AD"/>
    <w:rsid w:val="00457872"/>
    <w:rsid w:val="00492448"/>
    <w:rsid w:val="004B4FD7"/>
    <w:rsid w:val="004C6FF7"/>
    <w:rsid w:val="004E02E7"/>
    <w:rsid w:val="00542DFD"/>
    <w:rsid w:val="005516B6"/>
    <w:rsid w:val="00554D21"/>
    <w:rsid w:val="0056473E"/>
    <w:rsid w:val="005725FB"/>
    <w:rsid w:val="006554D4"/>
    <w:rsid w:val="006A628C"/>
    <w:rsid w:val="006E508D"/>
    <w:rsid w:val="0071786C"/>
    <w:rsid w:val="00757E27"/>
    <w:rsid w:val="007834E1"/>
    <w:rsid w:val="008101F7"/>
    <w:rsid w:val="00894171"/>
    <w:rsid w:val="00917EDF"/>
    <w:rsid w:val="00947215"/>
    <w:rsid w:val="00986DC6"/>
    <w:rsid w:val="00987AD2"/>
    <w:rsid w:val="009D4F7E"/>
    <w:rsid w:val="00A02A3C"/>
    <w:rsid w:val="00AA7EFF"/>
    <w:rsid w:val="00AC62EB"/>
    <w:rsid w:val="00AD20CD"/>
    <w:rsid w:val="00AE40A7"/>
    <w:rsid w:val="00B32439"/>
    <w:rsid w:val="00B43288"/>
    <w:rsid w:val="00B87CF2"/>
    <w:rsid w:val="00BD2AA3"/>
    <w:rsid w:val="00C216CD"/>
    <w:rsid w:val="00C64121"/>
    <w:rsid w:val="00D01063"/>
    <w:rsid w:val="00D25A4B"/>
    <w:rsid w:val="00D530E7"/>
    <w:rsid w:val="00D546F9"/>
    <w:rsid w:val="00D614C5"/>
    <w:rsid w:val="00D615D9"/>
    <w:rsid w:val="00E4296E"/>
    <w:rsid w:val="00E5150A"/>
    <w:rsid w:val="00EB7D26"/>
    <w:rsid w:val="00EC7D9A"/>
    <w:rsid w:val="00EF5729"/>
    <w:rsid w:val="00F01527"/>
    <w:rsid w:val="00F706F9"/>
    <w:rsid w:val="00F81539"/>
    <w:rsid w:val="00FA0173"/>
    <w:rsid w:val="00FB044A"/>
    <w:rsid w:val="00FE14AA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6C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C7B"/>
    <w:pPr>
      <w:ind w:left="720"/>
      <w:contextualSpacing/>
    </w:pPr>
  </w:style>
  <w:style w:type="paragraph" w:customStyle="1" w:styleId="Default">
    <w:name w:val="Default"/>
    <w:rsid w:val="00F81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.smartsimple.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a.smartsimple.i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.smartsimple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a.ie/downloads/pubs/research/submiss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ie/downloads/pubs/research/termsandconditions/Applications_QuickGuide_201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06E8-C368-496E-A459-2AEDCE90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4</cp:revision>
  <cp:lastPrinted>2013-10-30T08:38:00Z</cp:lastPrinted>
  <dcterms:created xsi:type="dcterms:W3CDTF">2013-10-30T08:26:00Z</dcterms:created>
  <dcterms:modified xsi:type="dcterms:W3CDTF">2013-10-30T08:50:00Z</dcterms:modified>
</cp:coreProperties>
</file>